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1" w:rsidRDefault="00403691" w:rsidP="0075660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структуре</w:t>
      </w:r>
      <w:r w:rsidR="0075660B">
        <w:rPr>
          <w:rFonts w:ascii="Times New Roman" w:hAnsi="Times New Roman" w:cs="Times New Roman"/>
          <w:b/>
          <w:sz w:val="28"/>
          <w:szCs w:val="28"/>
        </w:rPr>
        <w:t xml:space="preserve">, содержанию </w:t>
      </w:r>
      <w:r>
        <w:rPr>
          <w:rFonts w:ascii="Times New Roman" w:hAnsi="Times New Roman" w:cs="Times New Roman"/>
          <w:b/>
          <w:sz w:val="28"/>
          <w:szCs w:val="28"/>
        </w:rPr>
        <w:t>и оформлени</w:t>
      </w:r>
      <w:r w:rsidR="0075660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ВКР</w:t>
      </w:r>
    </w:p>
    <w:p w:rsidR="004141F3" w:rsidRPr="00403691" w:rsidRDefault="00403691" w:rsidP="0075660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3691">
        <w:rPr>
          <w:rFonts w:ascii="Times New Roman" w:hAnsi="Times New Roman" w:cs="Times New Roman"/>
          <w:b/>
          <w:i/>
          <w:sz w:val="24"/>
          <w:szCs w:val="24"/>
        </w:rPr>
        <w:t xml:space="preserve">(Извлечения из Порядка </w:t>
      </w:r>
      <w:r w:rsidR="001A1D80" w:rsidRPr="00403691">
        <w:rPr>
          <w:rFonts w:ascii="Times New Roman" w:hAnsi="Times New Roman" w:cs="Times New Roman"/>
          <w:b/>
          <w:i/>
          <w:sz w:val="24"/>
          <w:szCs w:val="24"/>
        </w:rPr>
        <w:t>организации выполнения и защиты выпускной квалификационной работы</w:t>
      </w:r>
      <w:r w:rsidR="00447D45" w:rsidRPr="00403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E8B" w:rsidRPr="0040369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9149A" w:rsidRPr="0040369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A6E8B" w:rsidRPr="00403691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proofErr w:type="gramStart"/>
      <w:r w:rsidR="009A6E8B" w:rsidRPr="00403691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="009A6E8B" w:rsidRPr="00403691">
        <w:rPr>
          <w:rFonts w:ascii="Times New Roman" w:hAnsi="Times New Roman" w:cs="Times New Roman"/>
          <w:b/>
          <w:i/>
          <w:sz w:val="24"/>
          <w:szCs w:val="24"/>
        </w:rPr>
        <w:t xml:space="preserve"> «Вологодский педагогический колледж»</w:t>
      </w:r>
      <w:r w:rsidRPr="004036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03691">
        <w:rPr>
          <w:rFonts w:ascii="Times New Roman" w:hAnsi="Times New Roman" w:cs="Times New Roman"/>
          <w:b/>
          <w:i/>
          <w:sz w:val="24"/>
          <w:szCs w:val="24"/>
        </w:rPr>
        <w:t>утв. 25.09.2015 г., п</w:t>
      </w:r>
      <w:r>
        <w:rPr>
          <w:rFonts w:ascii="Times New Roman" w:hAnsi="Times New Roman" w:cs="Times New Roman"/>
          <w:b/>
          <w:i/>
          <w:sz w:val="24"/>
          <w:szCs w:val="24"/>
        </w:rPr>
        <w:t>риказ №158-д.</w:t>
      </w:r>
      <w:r w:rsidRPr="004036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5660B" w:rsidRDefault="0075660B" w:rsidP="0075660B">
      <w:pPr>
        <w:shd w:val="clear" w:color="auto" w:fill="FFFFFF"/>
        <w:spacing w:before="240"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&lt;…&gt;</w:t>
      </w:r>
    </w:p>
    <w:p w:rsidR="001A1D80" w:rsidRPr="00874F16" w:rsidRDefault="00874F16" w:rsidP="00874F16">
      <w:pPr>
        <w:pStyle w:val="23"/>
        <w:keepNext/>
        <w:keepLines/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4. </w:t>
      </w:r>
      <w:r w:rsidR="001A1D80" w:rsidRPr="00874F16">
        <w:rPr>
          <w:b/>
          <w:sz w:val="28"/>
          <w:szCs w:val="28"/>
        </w:rPr>
        <w:t>Структура</w:t>
      </w:r>
      <w:r w:rsidR="006E61D8" w:rsidRPr="00874F16">
        <w:rPr>
          <w:b/>
          <w:sz w:val="28"/>
          <w:szCs w:val="28"/>
        </w:rPr>
        <w:t xml:space="preserve">, </w:t>
      </w:r>
      <w:r w:rsidR="001A1D80" w:rsidRPr="00874F16">
        <w:rPr>
          <w:b/>
          <w:sz w:val="28"/>
          <w:szCs w:val="28"/>
        </w:rPr>
        <w:t>содержание</w:t>
      </w:r>
      <w:r w:rsidR="006D6837">
        <w:rPr>
          <w:b/>
          <w:sz w:val="28"/>
          <w:szCs w:val="28"/>
        </w:rPr>
        <w:t xml:space="preserve"> и оформление выпускной </w:t>
      </w:r>
      <w:r w:rsidR="006E61D8" w:rsidRPr="00874F16">
        <w:rPr>
          <w:b/>
          <w:sz w:val="28"/>
          <w:szCs w:val="28"/>
        </w:rPr>
        <w:t xml:space="preserve">квалификационной </w:t>
      </w:r>
      <w:r w:rsidR="001A1D80" w:rsidRPr="00874F16">
        <w:rPr>
          <w:b/>
          <w:sz w:val="28"/>
          <w:szCs w:val="28"/>
        </w:rPr>
        <w:t>работы</w:t>
      </w:r>
      <w:bookmarkEnd w:id="0"/>
    </w:p>
    <w:p w:rsidR="001A1D80" w:rsidRPr="00874F16" w:rsidRDefault="001A1D80" w:rsidP="00874F16">
      <w:pPr>
        <w:pStyle w:val="14"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right="20" w:firstLine="689"/>
        <w:contextualSpacing/>
        <w:rPr>
          <w:sz w:val="28"/>
          <w:szCs w:val="28"/>
        </w:rPr>
      </w:pPr>
      <w:r w:rsidRPr="00874F16">
        <w:rPr>
          <w:sz w:val="28"/>
          <w:szCs w:val="28"/>
        </w:rPr>
        <w:t xml:space="preserve">Требования к </w:t>
      </w:r>
      <w:r w:rsidR="006E61D8" w:rsidRPr="00874F16">
        <w:rPr>
          <w:sz w:val="28"/>
          <w:szCs w:val="28"/>
        </w:rPr>
        <w:t xml:space="preserve">структуре, содержанию и </w:t>
      </w:r>
      <w:r w:rsidRPr="00874F16">
        <w:rPr>
          <w:sz w:val="28"/>
          <w:szCs w:val="28"/>
        </w:rPr>
        <w:t xml:space="preserve">объему ВКР определяются образовательной организацией. </w:t>
      </w:r>
      <w:r w:rsidR="006E61D8" w:rsidRPr="00874F16">
        <w:rPr>
          <w:sz w:val="28"/>
          <w:szCs w:val="28"/>
        </w:rPr>
        <w:t>Структура и о</w:t>
      </w:r>
      <w:r w:rsidRPr="00874F16">
        <w:rPr>
          <w:sz w:val="28"/>
          <w:szCs w:val="28"/>
        </w:rPr>
        <w:t xml:space="preserve">бъем определяется исходя из специфики </w:t>
      </w:r>
      <w:r w:rsidR="006E61D8" w:rsidRPr="00874F16">
        <w:rPr>
          <w:sz w:val="28"/>
          <w:szCs w:val="28"/>
        </w:rPr>
        <w:t xml:space="preserve">типа (характера) ВКР. </w:t>
      </w:r>
      <w:r w:rsidRPr="00874F16">
        <w:rPr>
          <w:sz w:val="28"/>
          <w:szCs w:val="28"/>
        </w:rPr>
        <w:t>При выполнении ВКР в форме опытных образцов изделий, продуктов и пр., а также при творческих работ</w:t>
      </w:r>
      <w:r w:rsidR="00E278D0" w:rsidRPr="00874F16">
        <w:rPr>
          <w:sz w:val="28"/>
          <w:szCs w:val="28"/>
        </w:rPr>
        <w:t xml:space="preserve">ах, количество листов </w:t>
      </w:r>
      <w:r w:rsidRPr="00874F16">
        <w:rPr>
          <w:sz w:val="28"/>
          <w:szCs w:val="28"/>
        </w:rPr>
        <w:t>пояснительной записки должно быть уменьшено без снижения общего качества ВКР.</w:t>
      </w:r>
    </w:p>
    <w:p w:rsidR="006E61D8" w:rsidRPr="00874F16" w:rsidRDefault="001A1D80" w:rsidP="00874F16">
      <w:pPr>
        <w:pStyle w:val="14"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firstLine="689"/>
        <w:contextualSpacing/>
        <w:rPr>
          <w:sz w:val="28"/>
          <w:szCs w:val="28"/>
        </w:rPr>
      </w:pPr>
      <w:r w:rsidRPr="00874F16">
        <w:rPr>
          <w:sz w:val="28"/>
          <w:szCs w:val="28"/>
        </w:rPr>
        <w:t>Требования к оформлению ВКР</w:t>
      </w:r>
      <w:r w:rsidR="00874F16">
        <w:rPr>
          <w:sz w:val="28"/>
          <w:szCs w:val="28"/>
        </w:rPr>
        <w:t>.</w:t>
      </w:r>
    </w:p>
    <w:p w:rsidR="00D42EAD" w:rsidRDefault="001A1D80" w:rsidP="00D42EAD">
      <w:pPr>
        <w:pStyle w:val="14"/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firstLine="689"/>
        <w:contextualSpacing/>
        <w:rPr>
          <w:sz w:val="28"/>
          <w:szCs w:val="28"/>
        </w:rPr>
      </w:pPr>
      <w:r w:rsidRPr="00874F16">
        <w:rPr>
          <w:sz w:val="28"/>
          <w:szCs w:val="28"/>
        </w:rPr>
        <w:t>Требования к оформлению ВКР должны соответствовать требов</w:t>
      </w:r>
      <w:r w:rsidR="00CF5E02">
        <w:rPr>
          <w:sz w:val="28"/>
          <w:szCs w:val="28"/>
        </w:rPr>
        <w:t>аниями ЕСТД и ЕСКД, ГОСТ 7.32.-</w:t>
      </w:r>
      <w:r w:rsidRPr="00874F16">
        <w:rPr>
          <w:sz w:val="28"/>
          <w:szCs w:val="28"/>
        </w:rPr>
        <w:t>2001 «Система стандартов по информации, библиотечному и издательскому делу «Отчет о научно-иссле</w:t>
      </w:r>
      <w:r w:rsidR="00CF5E02">
        <w:rPr>
          <w:sz w:val="28"/>
          <w:szCs w:val="28"/>
        </w:rPr>
        <w:t>довательской работе», ГОСТ 7.1.</w:t>
      </w:r>
      <w:r w:rsidRPr="00874F16">
        <w:rPr>
          <w:sz w:val="28"/>
          <w:szCs w:val="28"/>
        </w:rPr>
        <w:t xml:space="preserve">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(или) другим нормативным документам (в т.ч. документам СМК). </w:t>
      </w:r>
    </w:p>
    <w:p w:rsidR="001A1D80" w:rsidRPr="0075660B" w:rsidRDefault="006E61D8" w:rsidP="00D42EAD">
      <w:pPr>
        <w:pStyle w:val="14"/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firstLine="689"/>
        <w:contextualSpacing/>
        <w:rPr>
          <w:color w:val="C00000"/>
          <w:sz w:val="28"/>
          <w:szCs w:val="28"/>
        </w:rPr>
      </w:pPr>
      <w:r w:rsidRPr="0075660B">
        <w:rPr>
          <w:color w:val="C00000"/>
          <w:sz w:val="28"/>
          <w:szCs w:val="28"/>
        </w:rPr>
        <w:t>Требования к структуре, содержанию и объему ВКР представлены в П</w:t>
      </w:r>
      <w:r w:rsidR="008E004A" w:rsidRPr="0075660B">
        <w:rPr>
          <w:color w:val="C00000"/>
          <w:sz w:val="28"/>
          <w:szCs w:val="28"/>
        </w:rPr>
        <w:t>риложении 2</w:t>
      </w:r>
      <w:r w:rsidR="00AD3186" w:rsidRPr="0075660B">
        <w:rPr>
          <w:color w:val="C00000"/>
          <w:sz w:val="28"/>
          <w:szCs w:val="28"/>
        </w:rPr>
        <w:t>, Т</w:t>
      </w:r>
      <w:r w:rsidRPr="0075660B">
        <w:rPr>
          <w:color w:val="C00000"/>
          <w:sz w:val="28"/>
          <w:szCs w:val="28"/>
        </w:rPr>
        <w:t>ребования к оформлению</w:t>
      </w:r>
      <w:r w:rsidR="008E004A" w:rsidRPr="0075660B">
        <w:rPr>
          <w:color w:val="C00000"/>
          <w:sz w:val="28"/>
          <w:szCs w:val="28"/>
        </w:rPr>
        <w:t xml:space="preserve"> ВКР представлены в Приложении 3</w:t>
      </w:r>
      <w:r w:rsidR="00AD3186" w:rsidRPr="0075660B">
        <w:rPr>
          <w:color w:val="C00000"/>
          <w:sz w:val="28"/>
          <w:szCs w:val="28"/>
        </w:rPr>
        <w:t>; Порядок и правила</w:t>
      </w:r>
      <w:r w:rsidRPr="0075660B">
        <w:rPr>
          <w:color w:val="C00000"/>
          <w:sz w:val="28"/>
          <w:szCs w:val="28"/>
        </w:rPr>
        <w:t xml:space="preserve"> библиографического оформления Списка литературы и источ</w:t>
      </w:r>
      <w:r w:rsidR="008E004A" w:rsidRPr="0075660B">
        <w:rPr>
          <w:color w:val="C00000"/>
          <w:sz w:val="28"/>
          <w:szCs w:val="28"/>
        </w:rPr>
        <w:t>ников представлен в Приложении 4</w:t>
      </w:r>
      <w:r w:rsidR="001A1D80" w:rsidRPr="0075660B">
        <w:rPr>
          <w:color w:val="C00000"/>
          <w:sz w:val="28"/>
          <w:szCs w:val="28"/>
        </w:rPr>
        <w:t>.</w:t>
      </w:r>
    </w:p>
    <w:p w:rsidR="0075660B" w:rsidRDefault="0075660B" w:rsidP="0075660B">
      <w:pPr>
        <w:shd w:val="clear" w:color="auto" w:fill="FFFFFF"/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&lt;…&gt;</w:t>
      </w:r>
    </w:p>
    <w:p w:rsidR="00E205F9" w:rsidRPr="00154503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right"/>
        <w:rPr>
          <w:b/>
          <w:sz w:val="28"/>
          <w:szCs w:val="28"/>
        </w:rPr>
      </w:pPr>
      <w:bookmarkStart w:id="1" w:name="bookmark8"/>
      <w:r>
        <w:rPr>
          <w:b/>
          <w:sz w:val="28"/>
          <w:szCs w:val="28"/>
        </w:rPr>
        <w:t>Приложение 2</w:t>
      </w:r>
    </w:p>
    <w:p w:rsidR="00E205F9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154503">
        <w:rPr>
          <w:b/>
          <w:sz w:val="28"/>
          <w:szCs w:val="28"/>
        </w:rPr>
        <w:t>Требования к структуре, содержанию и объему ВКР</w:t>
      </w:r>
    </w:p>
    <w:p w:rsidR="00E205F9" w:rsidRPr="00464CBC" w:rsidRDefault="00E205F9" w:rsidP="00E2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Pr="00464CB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BC">
        <w:rPr>
          <w:rFonts w:ascii="Times New Roman" w:hAnsi="Times New Roman" w:cs="Times New Roman"/>
          <w:sz w:val="28"/>
          <w:szCs w:val="28"/>
        </w:rPr>
        <w:t>1. В</w:t>
      </w:r>
      <w:r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</w:t>
      </w:r>
      <w:r w:rsidRPr="00464CBC">
        <w:rPr>
          <w:rFonts w:ascii="Times New Roman" w:hAnsi="Times New Roman" w:cs="Times New Roman"/>
          <w:sz w:val="28"/>
          <w:szCs w:val="28"/>
        </w:rPr>
        <w:t>может носить опытно-практиче</w:t>
      </w:r>
      <w:r>
        <w:rPr>
          <w:rFonts w:ascii="Times New Roman" w:hAnsi="Times New Roman" w:cs="Times New Roman"/>
          <w:sz w:val="28"/>
          <w:szCs w:val="28"/>
        </w:rPr>
        <w:t>ский, опытно-экспериментальный</w:t>
      </w:r>
      <w:r w:rsidRPr="00464CBC">
        <w:rPr>
          <w:rFonts w:ascii="Times New Roman" w:hAnsi="Times New Roman" w:cs="Times New Roman"/>
          <w:sz w:val="28"/>
          <w:szCs w:val="28"/>
        </w:rPr>
        <w:t>, проектный характер.</w:t>
      </w:r>
    </w:p>
    <w:p w:rsidR="00E205F9" w:rsidRPr="00464CBC" w:rsidRDefault="00E205F9" w:rsidP="00B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64CBC">
        <w:rPr>
          <w:rFonts w:ascii="Times New Roman" w:hAnsi="Times New Roman" w:cs="Times New Roman"/>
          <w:sz w:val="28"/>
          <w:szCs w:val="28"/>
        </w:rPr>
        <w:t>. ВКР опытно-практического характера имеет следующую структуру: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введение;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теоретическая часть, в которой содержатся теоретические основы изучаемой проблемы;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практическая часть, которая состоит из проектирования педагогической деятельности, описания ее реализации, оценки ее результативности;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заключение;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464CBC">
        <w:rPr>
          <w:rFonts w:ascii="Times New Roman" w:hAnsi="Times New Roman" w:cs="Times New Roman"/>
          <w:sz w:val="28"/>
          <w:szCs w:val="28"/>
        </w:rPr>
        <w:t>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приложения.</w:t>
      </w:r>
    </w:p>
    <w:p w:rsidR="00E205F9" w:rsidRPr="00464CB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4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CBC">
        <w:rPr>
          <w:rFonts w:ascii="Times New Roman" w:hAnsi="Times New Roman" w:cs="Times New Roman"/>
          <w:sz w:val="28"/>
          <w:szCs w:val="28"/>
        </w:rPr>
        <w:t>. ВКР опытно-экспериментального характера имеет следующую структуру: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введение;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теоретическая часть, в которой даны история вопроса, уровень разработанности проблемы в теории и практике, психолого-педагогическое обоснование проблемы;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практическая часть, в которой представлено описание опытно-экспериментальной работы, дан анализ ее результатов;</w:t>
      </w:r>
      <w:r w:rsidR="00B161E8">
        <w:rPr>
          <w:rFonts w:ascii="Times New Roman" w:hAnsi="Times New Roman" w:cs="Times New Roman"/>
          <w:sz w:val="28"/>
          <w:szCs w:val="28"/>
        </w:rPr>
        <w:t xml:space="preserve"> </w:t>
      </w:r>
      <w:r w:rsidRPr="00464CBC">
        <w:rPr>
          <w:rFonts w:ascii="Times New Roman" w:hAnsi="Times New Roman" w:cs="Times New Roman"/>
          <w:sz w:val="28"/>
          <w:szCs w:val="28"/>
        </w:rPr>
        <w:t>заключение;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464CBC">
        <w:rPr>
          <w:rFonts w:ascii="Times New Roman" w:hAnsi="Times New Roman" w:cs="Times New Roman"/>
          <w:sz w:val="28"/>
          <w:szCs w:val="28"/>
        </w:rPr>
        <w:t>; приложения.</w:t>
      </w:r>
    </w:p>
    <w:p w:rsidR="00E205F9" w:rsidRPr="00457F92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464CBC">
        <w:rPr>
          <w:rFonts w:ascii="Times New Roman" w:hAnsi="Times New Roman" w:cs="Times New Roman"/>
          <w:sz w:val="28"/>
          <w:szCs w:val="28"/>
        </w:rPr>
        <w:t>. </w:t>
      </w:r>
      <w:r w:rsidRPr="00457F92">
        <w:rPr>
          <w:rFonts w:ascii="Times New Roman" w:hAnsi="Times New Roman" w:cs="Times New Roman"/>
          <w:sz w:val="28"/>
          <w:szCs w:val="28"/>
        </w:rPr>
        <w:t xml:space="preserve">Содержанием ВКР проектного характера является разработка изделия или продукта творческой деятельности. По структуре </w:t>
      </w:r>
      <w:proofErr w:type="gramStart"/>
      <w:r w:rsidRPr="00457F92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457F92">
        <w:rPr>
          <w:rFonts w:ascii="Times New Roman" w:hAnsi="Times New Roman" w:cs="Times New Roman"/>
          <w:sz w:val="28"/>
          <w:szCs w:val="28"/>
        </w:rPr>
        <w:t xml:space="preserve"> ВКР состоит из пояснительн</w:t>
      </w:r>
      <w:r w:rsidR="00172DD4">
        <w:rPr>
          <w:rFonts w:ascii="Times New Roman" w:hAnsi="Times New Roman" w:cs="Times New Roman"/>
          <w:sz w:val="28"/>
          <w:szCs w:val="28"/>
        </w:rPr>
        <w:t>ой записки, практической части,</w:t>
      </w:r>
      <w:r w:rsidRPr="00457F92">
        <w:rPr>
          <w:rFonts w:ascii="Times New Roman" w:hAnsi="Times New Roman" w:cs="Times New Roman"/>
          <w:sz w:val="28"/>
          <w:szCs w:val="28"/>
        </w:rPr>
        <w:t xml:space="preserve"> списка литературы</w:t>
      </w:r>
      <w:r w:rsidR="00172DD4">
        <w:rPr>
          <w:rFonts w:ascii="Times New Roman" w:hAnsi="Times New Roman" w:cs="Times New Roman"/>
          <w:sz w:val="28"/>
          <w:szCs w:val="28"/>
        </w:rPr>
        <w:t xml:space="preserve"> и источников, приложений</w:t>
      </w:r>
      <w:r w:rsidRPr="00457F92">
        <w:rPr>
          <w:rFonts w:ascii="Times New Roman" w:hAnsi="Times New Roman" w:cs="Times New Roman"/>
          <w:sz w:val="28"/>
          <w:szCs w:val="28"/>
        </w:rPr>
        <w:t>.</w:t>
      </w:r>
    </w:p>
    <w:p w:rsidR="00E205F9" w:rsidRPr="00457F92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2">
        <w:rPr>
          <w:rFonts w:ascii="Times New Roman" w:hAnsi="Times New Roman" w:cs="Times New Roman"/>
          <w:sz w:val="28"/>
          <w:szCs w:val="28"/>
        </w:rPr>
        <w:t xml:space="preserve">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ВКР. </w:t>
      </w:r>
    </w:p>
    <w:p w:rsidR="00E205F9" w:rsidRPr="00457F92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2">
        <w:rPr>
          <w:rFonts w:ascii="Times New Roman" w:hAnsi="Times New Roman" w:cs="Times New Roman"/>
          <w:sz w:val="28"/>
          <w:szCs w:val="28"/>
        </w:rPr>
        <w:t>В практической части созданные изделия или продукты творческой деятельности представлены в виде готовых изделий, художественных произведений, сценариев, чертежей, схем, графиков, диаграмм и т.п. в соответствии с видами профессиональной деятельности и выбранной темой.</w:t>
      </w:r>
    </w:p>
    <w:p w:rsidR="00E205F9" w:rsidRPr="00464CB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2">
        <w:rPr>
          <w:rFonts w:ascii="Times New Roman" w:hAnsi="Times New Roman" w:cs="Times New Roman"/>
          <w:sz w:val="28"/>
          <w:szCs w:val="28"/>
        </w:rPr>
        <w:t>Практическая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хореографических номеров и т.д.) с обязательным сохранением видеоматериалов.</w:t>
      </w:r>
    </w:p>
    <w:p w:rsidR="00E205F9" w:rsidRPr="00464CB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37">
        <w:rPr>
          <w:rFonts w:ascii="Times New Roman" w:hAnsi="Times New Roman" w:cs="Times New Roman"/>
          <w:sz w:val="28"/>
          <w:szCs w:val="28"/>
        </w:rPr>
        <w:t>1.4. 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структурных элементов ВКР </w:t>
      </w:r>
      <w:r w:rsidRPr="00464CBC">
        <w:rPr>
          <w:rFonts w:ascii="Times New Roman" w:hAnsi="Times New Roman" w:cs="Times New Roman"/>
          <w:sz w:val="28"/>
          <w:szCs w:val="28"/>
        </w:rPr>
        <w:t>опытно-практиче</w:t>
      </w:r>
      <w:r>
        <w:rPr>
          <w:rFonts w:ascii="Times New Roman" w:hAnsi="Times New Roman" w:cs="Times New Roman"/>
          <w:sz w:val="28"/>
          <w:szCs w:val="28"/>
        </w:rPr>
        <w:t>ского и опытно-экспериментального характера.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 Введении</w:t>
      </w:r>
      <w:r w:rsidRPr="00BB4D5C">
        <w:rPr>
          <w:rFonts w:ascii="Times New Roman" w:hAnsi="Times New Roman" w:cs="Times New Roman"/>
          <w:sz w:val="28"/>
          <w:szCs w:val="28"/>
        </w:rPr>
        <w:t xml:space="preserve"> раскрывается актуальность темы; указываются ведущие специалисты и исследователи данной проблемы и направления их поисков; тема, объект и предмет исследования, цель и задачи работы, гипотеза (</w:t>
      </w:r>
      <w:r w:rsidR="00172DD4">
        <w:rPr>
          <w:rFonts w:ascii="Times New Roman" w:hAnsi="Times New Roman" w:cs="Times New Roman"/>
          <w:sz w:val="28"/>
          <w:szCs w:val="28"/>
        </w:rPr>
        <w:t>в работах опытно-экспериментального характера</w:t>
      </w:r>
      <w:r>
        <w:rPr>
          <w:rFonts w:ascii="Times New Roman" w:hAnsi="Times New Roman" w:cs="Times New Roman"/>
          <w:sz w:val="28"/>
          <w:szCs w:val="28"/>
        </w:rPr>
        <w:t>), методы исследования; информация об апробации материалов исследования в рамках научно-практических конференций, семинаров (указываются полное название и дата). Объем В</w:t>
      </w:r>
      <w:r w:rsidRPr="00BB4D5C">
        <w:rPr>
          <w:rFonts w:ascii="Times New Roman" w:hAnsi="Times New Roman" w:cs="Times New Roman"/>
          <w:sz w:val="28"/>
          <w:szCs w:val="28"/>
        </w:rPr>
        <w:t>ведения должен быть в пределах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4pt"/>
          <w:rFonts w:eastAsia="Calibri"/>
          <w:sz w:val="28"/>
          <w:szCs w:val="28"/>
        </w:rPr>
        <w:t xml:space="preserve"> </w:t>
      </w:r>
      <w:r w:rsidRPr="00BB4D5C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5F9" w:rsidRPr="005D092F" w:rsidRDefault="00E205F9" w:rsidP="00E205F9">
      <w:pPr>
        <w:pStyle w:val="14"/>
        <w:numPr>
          <w:ilvl w:val="1"/>
          <w:numId w:val="18"/>
        </w:numPr>
        <w:shd w:val="clear" w:color="auto" w:fill="auto"/>
        <w:tabs>
          <w:tab w:val="left" w:pos="1014"/>
        </w:tabs>
        <w:spacing w:before="0" w:line="240" w:lineRule="auto"/>
        <w:ind w:left="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92F">
        <w:rPr>
          <w:sz w:val="28"/>
          <w:szCs w:val="28"/>
        </w:rPr>
        <w:t xml:space="preserve">Основная часть ВКР </w:t>
      </w:r>
      <w:r w:rsidRPr="00464CBC">
        <w:rPr>
          <w:sz w:val="28"/>
          <w:szCs w:val="28"/>
        </w:rPr>
        <w:t>опытно-практиче</w:t>
      </w:r>
      <w:r>
        <w:rPr>
          <w:sz w:val="28"/>
          <w:szCs w:val="28"/>
        </w:rPr>
        <w:t>ского и опытно-экспериментального характера</w:t>
      </w:r>
      <w:r w:rsidRPr="005D09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две</w:t>
      </w:r>
      <w:r w:rsidRPr="005D092F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– теоретическая и практическая части</w:t>
      </w:r>
      <w:r w:rsidRPr="005D092F">
        <w:rPr>
          <w:sz w:val="28"/>
          <w:szCs w:val="28"/>
        </w:rPr>
        <w:t xml:space="preserve"> (</w:t>
      </w:r>
      <w:r>
        <w:rPr>
          <w:sz w:val="28"/>
          <w:szCs w:val="28"/>
        </w:rPr>
        <w:t>которые в свою очередь делятся на параграфы</w:t>
      </w:r>
      <w:r w:rsidRPr="005D092F">
        <w:rPr>
          <w:sz w:val="28"/>
          <w:szCs w:val="28"/>
        </w:rPr>
        <w:t xml:space="preserve"> в соответствии с логической структурой изложения</w:t>
      </w:r>
      <w:r>
        <w:rPr>
          <w:sz w:val="28"/>
          <w:szCs w:val="28"/>
        </w:rPr>
        <w:t>)</w:t>
      </w:r>
      <w:r w:rsidRPr="005D092F">
        <w:rPr>
          <w:sz w:val="28"/>
          <w:szCs w:val="28"/>
        </w:rPr>
        <w:t>. Название главы не должно дублировать назван</w:t>
      </w:r>
      <w:r>
        <w:rPr>
          <w:sz w:val="28"/>
          <w:szCs w:val="28"/>
        </w:rPr>
        <w:t>ие темы, а название параграфов –</w:t>
      </w:r>
      <w:r w:rsidRPr="005D092F">
        <w:rPr>
          <w:sz w:val="28"/>
          <w:szCs w:val="28"/>
        </w:rPr>
        <w:t xml:space="preserve"> название глав. Формулировки должны быть лаконичными и отражать суть главы (параграфа).</w:t>
      </w:r>
    </w:p>
    <w:p w:rsidR="00E205F9" w:rsidRPr="00BB4D5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B4D5C">
        <w:rPr>
          <w:rFonts w:ascii="Times New Roman" w:hAnsi="Times New Roman" w:cs="Times New Roman"/>
          <w:sz w:val="28"/>
          <w:szCs w:val="28"/>
        </w:rPr>
        <w:t xml:space="preserve">. В теоретической части ВКР </w:t>
      </w:r>
      <w:r w:rsidRPr="00464CBC">
        <w:rPr>
          <w:rFonts w:ascii="Times New Roman" w:hAnsi="Times New Roman" w:cs="Times New Roman"/>
          <w:sz w:val="28"/>
          <w:szCs w:val="28"/>
        </w:rPr>
        <w:t>опытно-практиче</w:t>
      </w:r>
      <w:r>
        <w:rPr>
          <w:rFonts w:ascii="Times New Roman" w:hAnsi="Times New Roman" w:cs="Times New Roman"/>
          <w:sz w:val="28"/>
          <w:szCs w:val="28"/>
        </w:rPr>
        <w:t>ского и опытно-экспериментального характера</w:t>
      </w:r>
      <w:r w:rsidRPr="00BB4D5C">
        <w:rPr>
          <w:rFonts w:ascii="Times New Roman" w:hAnsi="Times New Roman" w:cs="Times New Roman"/>
          <w:sz w:val="28"/>
          <w:szCs w:val="28"/>
        </w:rPr>
        <w:t xml:space="preserve"> раскрывается история вопроса, уровень разработанности проблемы в теории и практике, дается сравнительный анализ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BB4D5C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4D6">
        <w:rPr>
          <w:rFonts w:ascii="Times New Roman" w:hAnsi="Times New Roman" w:cs="Times New Roman"/>
          <w:sz w:val="28"/>
          <w:szCs w:val="28"/>
        </w:rPr>
        <w:t>излагается и анализируется</w:t>
      </w:r>
      <w:r w:rsidRPr="008A2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4D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r w:rsidRPr="008A24D6">
        <w:rPr>
          <w:rFonts w:ascii="Times New Roman" w:hAnsi="Times New Roman" w:cs="Times New Roman"/>
          <w:sz w:val="28"/>
          <w:szCs w:val="28"/>
        </w:rPr>
        <w:tab/>
        <w:t>данной проблемы,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4D6">
        <w:rPr>
          <w:rFonts w:ascii="Times New Roman" w:hAnsi="Times New Roman" w:cs="Times New Roman"/>
          <w:sz w:val="28"/>
          <w:szCs w:val="28"/>
        </w:rPr>
        <w:t>в литературе</w:t>
      </w:r>
      <w:r w:rsidRPr="00BB4D5C">
        <w:rPr>
          <w:rFonts w:ascii="Times New Roman" w:hAnsi="Times New Roman" w:cs="Times New Roman"/>
          <w:sz w:val="28"/>
          <w:szCs w:val="28"/>
        </w:rPr>
        <w:t>.</w:t>
      </w:r>
    </w:p>
    <w:p w:rsidR="00E205F9" w:rsidRPr="00BB4D5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B4D5C">
        <w:rPr>
          <w:rFonts w:ascii="Times New Roman" w:hAnsi="Times New Roman" w:cs="Times New Roman"/>
          <w:sz w:val="28"/>
          <w:szCs w:val="28"/>
        </w:rPr>
        <w:t>. Практическая часть ВКР опытно-экспериментального характера содержит план проведения эксперимента, характеристику методов экспериментальной работы, содержание и результаты констатирующего, формирующего и контрольного этапов эксперимента.</w:t>
      </w:r>
    </w:p>
    <w:p w:rsidR="00E205F9" w:rsidRPr="00BB4D5C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В работе опытно-практического характера практическая часть может включать в себ</w:t>
      </w:r>
      <w:r w:rsidR="00172DD4">
        <w:rPr>
          <w:rFonts w:ascii="Times New Roman" w:hAnsi="Times New Roman" w:cs="Times New Roman"/>
          <w:sz w:val="28"/>
          <w:szCs w:val="28"/>
        </w:rPr>
        <w:t>я систему разработанных занятий/</w:t>
      </w:r>
      <w:r w:rsidRPr="00BB4D5C">
        <w:rPr>
          <w:rFonts w:ascii="Times New Roman" w:hAnsi="Times New Roman" w:cs="Times New Roman"/>
          <w:sz w:val="28"/>
          <w:szCs w:val="28"/>
        </w:rPr>
        <w:t>уроков, внеклассных форм работы, комплектов учебно-наглядных или учебно-методических пособий, описание опыта практической работы (отдель</w:t>
      </w:r>
      <w:r w:rsidR="00172DD4">
        <w:rPr>
          <w:rFonts w:ascii="Times New Roman" w:hAnsi="Times New Roman" w:cs="Times New Roman"/>
          <w:sz w:val="28"/>
          <w:szCs w:val="28"/>
        </w:rPr>
        <w:t>ного педагога, системы обучения/</w:t>
      </w:r>
      <w:r w:rsidRPr="00BB4D5C">
        <w:rPr>
          <w:rFonts w:ascii="Times New Roman" w:hAnsi="Times New Roman" w:cs="Times New Roman"/>
          <w:sz w:val="28"/>
          <w:szCs w:val="28"/>
        </w:rPr>
        <w:t>воспитания конкретного образо</w:t>
      </w:r>
      <w:r w:rsidR="00172DD4">
        <w:rPr>
          <w:rFonts w:ascii="Times New Roman" w:hAnsi="Times New Roman" w:cs="Times New Roman"/>
          <w:sz w:val="28"/>
          <w:szCs w:val="28"/>
        </w:rPr>
        <w:t>вательного учреждения) и т.п. с </w:t>
      </w:r>
      <w:r w:rsidRPr="00BB4D5C">
        <w:rPr>
          <w:rFonts w:ascii="Times New Roman" w:hAnsi="Times New Roman" w:cs="Times New Roman"/>
          <w:sz w:val="28"/>
          <w:szCs w:val="28"/>
        </w:rPr>
        <w:t>обоснованием их разработки и методическими указаниями по их применению.</w:t>
      </w:r>
    </w:p>
    <w:p w:rsidR="00E205F9" w:rsidRPr="008A24D6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B4D5C">
        <w:rPr>
          <w:rFonts w:ascii="Times New Roman" w:hAnsi="Times New Roman" w:cs="Times New Roman"/>
          <w:sz w:val="28"/>
          <w:szCs w:val="28"/>
        </w:rPr>
        <w:t>. </w:t>
      </w:r>
      <w:r w:rsidRPr="008A24D6">
        <w:rPr>
          <w:rFonts w:ascii="Times New Roman" w:hAnsi="Times New Roman" w:cs="Times New Roman"/>
          <w:sz w:val="28"/>
          <w:szCs w:val="28"/>
        </w:rPr>
        <w:t>Формулировки названий глав и параграфов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4D6">
        <w:rPr>
          <w:rFonts w:ascii="Times New Roman" w:hAnsi="Times New Roman" w:cs="Times New Roman"/>
          <w:sz w:val="28"/>
          <w:szCs w:val="28"/>
        </w:rPr>
        <w:t>их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4D6">
        <w:rPr>
          <w:rFonts w:ascii="Times New Roman" w:hAnsi="Times New Roman" w:cs="Times New Roman"/>
          <w:sz w:val="28"/>
          <w:szCs w:val="28"/>
        </w:rPr>
        <w:t>в целом теме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4D6">
        <w:rPr>
          <w:rFonts w:ascii="Times New Roman" w:hAnsi="Times New Roman" w:cs="Times New Roman"/>
          <w:sz w:val="28"/>
          <w:szCs w:val="28"/>
        </w:rPr>
        <w:t>Быть краткими, четкими, последовательно и точно отражать ее внутреннюю логику.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Каждый параграф теоретической и практической части заканчивается выводом, который является лаконичным ответом на название параграфа, выводы делаются также и по каждой главе в целом.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В Заключении</w:t>
      </w:r>
      <w:r w:rsidRPr="00BB4D5C">
        <w:rPr>
          <w:rFonts w:ascii="Times New Roman" w:hAnsi="Times New Roman" w:cs="Times New Roman"/>
          <w:sz w:val="28"/>
          <w:szCs w:val="28"/>
        </w:rPr>
        <w:t xml:space="preserve"> делаются общие выводы по изученному вопросу в соответствии с поставленными задачами исследования, не повторяя дословно выводов по параграфам; формулируется положительный или отрицательный вывод по выдвинутой гипотезе (если она формулировалась)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4D5C">
        <w:rPr>
          <w:rFonts w:ascii="Times New Roman" w:hAnsi="Times New Roman" w:cs="Times New Roman"/>
          <w:sz w:val="28"/>
          <w:szCs w:val="28"/>
        </w:rPr>
        <w:t xml:space="preserve">даются рекомендации относительно возможностей практического применения полученных результатов; </w:t>
      </w:r>
      <w:r>
        <w:rPr>
          <w:rFonts w:ascii="Times New Roman" w:hAnsi="Times New Roman" w:cs="Times New Roman"/>
          <w:sz w:val="28"/>
          <w:szCs w:val="28"/>
        </w:rPr>
        <w:t>отмечаю</w:t>
      </w:r>
      <w:r w:rsidRPr="009F6751">
        <w:rPr>
          <w:rFonts w:ascii="Times New Roman" w:hAnsi="Times New Roman" w:cs="Times New Roman"/>
          <w:sz w:val="28"/>
          <w:szCs w:val="28"/>
        </w:rPr>
        <w:t>тся дальнейшие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51">
        <w:rPr>
          <w:rFonts w:ascii="Times New Roman" w:hAnsi="Times New Roman" w:cs="Times New Roman"/>
          <w:sz w:val="28"/>
          <w:szCs w:val="28"/>
        </w:rPr>
        <w:t>исследования темы</w:t>
      </w:r>
      <w:r w:rsidRPr="00BB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5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BB4D5C">
        <w:rPr>
          <w:rFonts w:ascii="Times New Roman" w:hAnsi="Times New Roman" w:cs="Times New Roman"/>
          <w:sz w:val="28"/>
          <w:szCs w:val="28"/>
        </w:rPr>
        <w:t xml:space="preserve"> должен быть в пределах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Style w:val="4pt"/>
          <w:rFonts w:eastAsia="Calibri"/>
          <w:sz w:val="28"/>
          <w:szCs w:val="28"/>
        </w:rPr>
        <w:t xml:space="preserve"> </w:t>
      </w:r>
      <w:r w:rsidRPr="00BB4D5C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37">
        <w:rPr>
          <w:rFonts w:ascii="Times New Roman" w:hAnsi="Times New Roman" w:cs="Times New Roman"/>
          <w:sz w:val="28"/>
          <w:szCs w:val="28"/>
        </w:rPr>
        <w:t xml:space="preserve">2.7. В приложениях помещаются исследовательские материалы, </w:t>
      </w:r>
      <w:r w:rsidRPr="002358EF">
        <w:rPr>
          <w:rFonts w:ascii="Times New Roman" w:hAnsi="Times New Roman" w:cs="Times New Roman"/>
          <w:sz w:val="28"/>
          <w:szCs w:val="28"/>
        </w:rPr>
        <w:t>анкеты, с помощью которых осуществляется сбор эмпирического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протоколы наблюдений;</w:t>
      </w:r>
      <w:r w:rsidRPr="002358EF">
        <w:rPr>
          <w:rFonts w:ascii="Times New Roman" w:hAnsi="Times New Roman" w:cs="Times New Roman"/>
          <w:sz w:val="28"/>
          <w:szCs w:val="28"/>
        </w:rPr>
        <w:t xml:space="preserve"> </w:t>
      </w:r>
      <w:r w:rsidRPr="00A82737">
        <w:rPr>
          <w:rFonts w:ascii="Times New Roman" w:hAnsi="Times New Roman" w:cs="Times New Roman"/>
          <w:sz w:val="28"/>
          <w:szCs w:val="28"/>
        </w:rPr>
        <w:t>таблицы и графики, если они излишне перегружают основной текст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358EF">
        <w:rPr>
          <w:rFonts w:ascii="Times New Roman" w:hAnsi="Times New Roman" w:cs="Times New Roman"/>
          <w:sz w:val="28"/>
          <w:szCs w:val="28"/>
        </w:rPr>
        <w:t>конспекты уроков или воспитательных мероприятий, сценарии праздников,</w:t>
      </w:r>
      <w:r>
        <w:rPr>
          <w:rFonts w:ascii="Times New Roman" w:hAnsi="Times New Roman" w:cs="Times New Roman"/>
          <w:sz w:val="28"/>
          <w:szCs w:val="28"/>
        </w:rPr>
        <w:t xml:space="preserve"> детские работы и т.п</w:t>
      </w:r>
      <w:r w:rsidRPr="00A82737">
        <w:rPr>
          <w:rFonts w:ascii="Times New Roman" w:hAnsi="Times New Roman" w:cs="Times New Roman"/>
          <w:sz w:val="28"/>
          <w:szCs w:val="28"/>
        </w:rPr>
        <w:t>. Приложения могут состоять из дополнительных справочных материалов, имеющих вспомогательное значение, например: копий документов, программ, положений, выдержек из отчетных материалов, статистических данных и т.п.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3DD9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E0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E03DD9">
        <w:rPr>
          <w:rFonts w:ascii="Times New Roman" w:hAnsi="Times New Roman" w:cs="Times New Roman"/>
          <w:sz w:val="28"/>
          <w:szCs w:val="28"/>
        </w:rPr>
        <w:t xml:space="preserve">должен содержать не менее 20 </w:t>
      </w:r>
      <w:r>
        <w:rPr>
          <w:rFonts w:ascii="Times New Roman" w:hAnsi="Times New Roman" w:cs="Times New Roman"/>
          <w:sz w:val="28"/>
          <w:szCs w:val="28"/>
        </w:rPr>
        <w:t>наименований</w:t>
      </w:r>
      <w:r w:rsidRPr="00E03DD9">
        <w:rPr>
          <w:rFonts w:ascii="Times New Roman" w:hAnsi="Times New Roman" w:cs="Times New Roman"/>
          <w:sz w:val="28"/>
          <w:szCs w:val="28"/>
        </w:rPr>
        <w:t>.</w:t>
      </w:r>
    </w:p>
    <w:p w:rsidR="00E205F9" w:rsidRPr="00A82737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2737">
        <w:rPr>
          <w:rFonts w:ascii="Times New Roman" w:hAnsi="Times New Roman" w:cs="Times New Roman"/>
          <w:sz w:val="28"/>
          <w:szCs w:val="28"/>
        </w:rPr>
        <w:t xml:space="preserve">. Объем ВКР опытно-практического, опытно-экспериментального характера составляет 40-45 страниц печатного текста без приложений. Объем пояснительной записки ВКР проектного характера – 10-15 страниц печатного текста. </w:t>
      </w:r>
    </w:p>
    <w:p w:rsidR="0075660B" w:rsidRDefault="0075660B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right"/>
        <w:rPr>
          <w:b/>
          <w:sz w:val="28"/>
          <w:szCs w:val="28"/>
        </w:rPr>
      </w:pPr>
    </w:p>
    <w:p w:rsidR="00E205F9" w:rsidRPr="00154503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E205F9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154503">
        <w:rPr>
          <w:b/>
          <w:sz w:val="28"/>
          <w:szCs w:val="28"/>
        </w:rPr>
        <w:t>Требования к оформлению ВКР</w:t>
      </w:r>
    </w:p>
    <w:p w:rsidR="00E205F9" w:rsidRDefault="00E205F9" w:rsidP="00E2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3DD9">
        <w:rPr>
          <w:rFonts w:ascii="Times New Roman" w:hAnsi="Times New Roman" w:cs="Times New Roman"/>
          <w:sz w:val="28"/>
          <w:szCs w:val="28"/>
        </w:rPr>
        <w:t xml:space="preserve">Текст работы печатается шрифтом </w:t>
      </w:r>
      <w:proofErr w:type="spellStart"/>
      <w:r w:rsidRPr="00E03DD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0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DD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0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DD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03DD9">
        <w:rPr>
          <w:rFonts w:ascii="Times New Roman" w:hAnsi="Times New Roman" w:cs="Times New Roman"/>
          <w:sz w:val="28"/>
          <w:szCs w:val="28"/>
        </w:rPr>
        <w:t>, размер – 14; междустрочный интервал – 1,5; абзацный отступ – 1,25; поля: по левому краю – 3 см, правому – 1,5 см, по верхнему и нижнему краю – 2 см.</w:t>
      </w:r>
    </w:p>
    <w:p w:rsidR="00E205F9" w:rsidRPr="00A82737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37">
        <w:rPr>
          <w:rFonts w:ascii="Times New Roman" w:hAnsi="Times New Roman" w:cs="Times New Roman"/>
          <w:sz w:val="28"/>
          <w:szCs w:val="28"/>
        </w:rPr>
        <w:t>Текст ВКР должен быть распечатан на одной стороне белой бумаги формата А</w:t>
      </w:r>
      <w:proofErr w:type="gramStart"/>
      <w:r w:rsidRPr="00A827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82737">
        <w:rPr>
          <w:rFonts w:ascii="Times New Roman" w:hAnsi="Times New Roman" w:cs="Times New Roman"/>
          <w:sz w:val="28"/>
          <w:szCs w:val="28"/>
        </w:rPr>
        <w:t xml:space="preserve"> (210x297 мм).</w:t>
      </w:r>
    </w:p>
    <w:p w:rsidR="00E205F9" w:rsidRPr="00E03DD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3DD9">
        <w:rPr>
          <w:rFonts w:ascii="Times New Roman" w:hAnsi="Times New Roman" w:cs="Times New Roman"/>
          <w:sz w:val="28"/>
          <w:szCs w:val="28"/>
        </w:rPr>
        <w:t>ВКР должна быть представлена в сброшюрованном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5F9" w:rsidRPr="000F2564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2564">
        <w:rPr>
          <w:rFonts w:ascii="Times New Roman" w:hAnsi="Times New Roman" w:cs="Times New Roman"/>
          <w:sz w:val="28"/>
          <w:szCs w:val="28"/>
        </w:rPr>
        <w:t xml:space="preserve">Текст выпускной квалификационной работы излагается в </w:t>
      </w:r>
      <w:r w:rsidRPr="000F2564">
        <w:rPr>
          <w:rFonts w:ascii="Times New Roman" w:hAnsi="Times New Roman" w:cs="Times New Roman"/>
          <w:bCs/>
          <w:sz w:val="28"/>
          <w:szCs w:val="28"/>
        </w:rPr>
        <w:t>научном стиле.</w:t>
      </w:r>
      <w:r w:rsidRPr="000F2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5F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3DD9">
        <w:rPr>
          <w:rFonts w:ascii="Times New Roman" w:hAnsi="Times New Roman" w:cs="Times New Roman"/>
          <w:sz w:val="28"/>
          <w:szCs w:val="28"/>
        </w:rPr>
        <w:t xml:space="preserve">В тексте Введение, 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Глава 2</w:t>
      </w:r>
      <w:r w:rsidRPr="00E03DD9">
        <w:rPr>
          <w:rFonts w:ascii="Times New Roman" w:hAnsi="Times New Roman" w:cs="Times New Roman"/>
          <w:sz w:val="28"/>
          <w:szCs w:val="28"/>
        </w:rPr>
        <w:t xml:space="preserve">, Заключение, Список литературы и </w:t>
      </w:r>
      <w:r>
        <w:rPr>
          <w:rFonts w:ascii="Times New Roman" w:hAnsi="Times New Roman" w:cs="Times New Roman"/>
          <w:sz w:val="28"/>
          <w:szCs w:val="28"/>
        </w:rPr>
        <w:t xml:space="preserve">источников, </w:t>
      </w:r>
      <w:r w:rsidRPr="00E03DD9">
        <w:rPr>
          <w:rFonts w:ascii="Times New Roman" w:hAnsi="Times New Roman" w:cs="Times New Roman"/>
          <w:sz w:val="28"/>
          <w:szCs w:val="28"/>
        </w:rPr>
        <w:t xml:space="preserve">Приложения начинаются с новой страницы. </w:t>
      </w:r>
    </w:p>
    <w:p w:rsidR="00E205F9" w:rsidRPr="00E03DD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D9">
        <w:rPr>
          <w:rFonts w:ascii="Times New Roman" w:hAnsi="Times New Roman" w:cs="Times New Roman"/>
          <w:sz w:val="28"/>
          <w:szCs w:val="28"/>
        </w:rPr>
        <w:t xml:space="preserve">Параграфы </w:t>
      </w:r>
      <w:r w:rsidR="002C5F4A">
        <w:rPr>
          <w:rFonts w:ascii="Times New Roman" w:hAnsi="Times New Roman" w:cs="Times New Roman"/>
          <w:sz w:val="28"/>
          <w:szCs w:val="28"/>
        </w:rPr>
        <w:t>озаглавливаются и</w:t>
      </w:r>
      <w:r w:rsidRPr="00E03DD9">
        <w:rPr>
          <w:rFonts w:ascii="Times New Roman" w:hAnsi="Times New Roman" w:cs="Times New Roman"/>
          <w:sz w:val="28"/>
          <w:szCs w:val="28"/>
        </w:rPr>
        <w:t xml:space="preserve"> нумеруются</w:t>
      </w:r>
      <w:r w:rsidR="002C5F4A">
        <w:rPr>
          <w:rFonts w:ascii="Times New Roman" w:hAnsi="Times New Roman" w:cs="Times New Roman"/>
          <w:sz w:val="28"/>
          <w:szCs w:val="28"/>
        </w:rPr>
        <w:t>. Названия глав и параграфов</w:t>
      </w:r>
      <w:r w:rsidRPr="00E03DD9">
        <w:rPr>
          <w:rFonts w:ascii="Times New Roman" w:hAnsi="Times New Roman" w:cs="Times New Roman"/>
          <w:sz w:val="28"/>
          <w:szCs w:val="28"/>
        </w:rPr>
        <w:t xml:space="preserve"> выделяются полужирным шрифтом и интервалами (т.е. пустой строкой до и после названия). Названия </w:t>
      </w:r>
      <w:r w:rsidR="002C5F4A">
        <w:rPr>
          <w:rFonts w:ascii="Times New Roman" w:hAnsi="Times New Roman" w:cs="Times New Roman"/>
          <w:sz w:val="28"/>
          <w:szCs w:val="28"/>
        </w:rPr>
        <w:t xml:space="preserve">глав и </w:t>
      </w:r>
      <w:r w:rsidRPr="00E03DD9">
        <w:rPr>
          <w:rFonts w:ascii="Times New Roman" w:hAnsi="Times New Roman" w:cs="Times New Roman"/>
          <w:sz w:val="28"/>
          <w:szCs w:val="28"/>
        </w:rPr>
        <w:t>параграфов должны полностью соответствовать их формулировке в содержании работы.</w:t>
      </w:r>
      <w:r>
        <w:rPr>
          <w:rFonts w:ascii="Times New Roman" w:hAnsi="Times New Roman" w:cs="Times New Roman"/>
          <w:sz w:val="28"/>
          <w:szCs w:val="28"/>
        </w:rPr>
        <w:t xml:space="preserve"> В заголовках точка не ставится.</w:t>
      </w:r>
    </w:p>
    <w:p w:rsidR="00E205F9" w:rsidRPr="00E03DD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3DD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нумеруется, начиная с титульного листа, но номер страницы на титульном листе </w:t>
      </w:r>
      <w:r>
        <w:rPr>
          <w:rFonts w:ascii="Times New Roman" w:hAnsi="Times New Roman" w:cs="Times New Roman"/>
          <w:sz w:val="28"/>
          <w:szCs w:val="28"/>
        </w:rPr>
        <w:t>не ставится</w:t>
      </w:r>
      <w:r w:rsidRPr="00E03DD9">
        <w:rPr>
          <w:rFonts w:ascii="Times New Roman" w:hAnsi="Times New Roman" w:cs="Times New Roman"/>
          <w:sz w:val="28"/>
          <w:szCs w:val="28"/>
        </w:rPr>
        <w:t>. Нумерация – сквозная. Считаются все страницы, что бы на них ни было: текст, схемы, таблицы,</w:t>
      </w:r>
      <w:r w:rsidR="002C5F4A">
        <w:rPr>
          <w:rFonts w:ascii="Times New Roman" w:hAnsi="Times New Roman" w:cs="Times New Roman"/>
          <w:sz w:val="28"/>
          <w:szCs w:val="28"/>
        </w:rPr>
        <w:t xml:space="preserve"> графики, примеры детских работ, выдержки из нормативных документов и т.п.</w:t>
      </w:r>
      <w:r w:rsidRPr="00E03DD9">
        <w:rPr>
          <w:rFonts w:ascii="Times New Roman" w:hAnsi="Times New Roman" w:cs="Times New Roman"/>
          <w:sz w:val="28"/>
          <w:szCs w:val="28"/>
        </w:rPr>
        <w:t xml:space="preserve"> Нумерация проставляетс</w:t>
      </w:r>
      <w:r w:rsidR="002C5F4A">
        <w:rPr>
          <w:rFonts w:ascii="Times New Roman" w:hAnsi="Times New Roman" w:cs="Times New Roman"/>
          <w:sz w:val="28"/>
          <w:szCs w:val="28"/>
        </w:rPr>
        <w:t>я внизу страницы по </w:t>
      </w:r>
      <w:r w:rsidRPr="00E03DD9">
        <w:rPr>
          <w:rFonts w:ascii="Times New Roman" w:hAnsi="Times New Roman" w:cs="Times New Roman"/>
          <w:sz w:val="28"/>
          <w:szCs w:val="28"/>
        </w:rPr>
        <w:t>центру.</w:t>
      </w:r>
    </w:p>
    <w:p w:rsidR="00E205F9" w:rsidRPr="00E03DD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3DD9">
        <w:rPr>
          <w:rFonts w:ascii="Times New Roman" w:hAnsi="Times New Roman" w:cs="Times New Roman"/>
          <w:sz w:val="28"/>
          <w:szCs w:val="28"/>
        </w:rPr>
        <w:t>Приложения ну</w:t>
      </w:r>
      <w:r w:rsidR="002C5F4A">
        <w:rPr>
          <w:rFonts w:ascii="Times New Roman" w:hAnsi="Times New Roman" w:cs="Times New Roman"/>
          <w:sz w:val="28"/>
          <w:szCs w:val="28"/>
        </w:rPr>
        <w:t>меруются, продолжая счет после С</w:t>
      </w:r>
      <w:r w:rsidRPr="00E03DD9">
        <w:rPr>
          <w:rFonts w:ascii="Times New Roman" w:hAnsi="Times New Roman" w:cs="Times New Roman"/>
          <w:sz w:val="28"/>
          <w:szCs w:val="28"/>
        </w:rPr>
        <w:t>писка литературы</w:t>
      </w:r>
      <w:r w:rsidR="002C5F4A"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E03DD9">
        <w:rPr>
          <w:rFonts w:ascii="Times New Roman" w:hAnsi="Times New Roman" w:cs="Times New Roman"/>
          <w:sz w:val="28"/>
          <w:szCs w:val="28"/>
        </w:rPr>
        <w:t>, но их объем не ограничен и не включается в обязательное количество страниц выпускной квалификационной работы.</w:t>
      </w:r>
    </w:p>
    <w:p w:rsidR="00E205F9" w:rsidRPr="00E03DD9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D9">
        <w:rPr>
          <w:rFonts w:ascii="Times New Roman" w:hAnsi="Times New Roman" w:cs="Times New Roman"/>
          <w:sz w:val="28"/>
          <w:szCs w:val="28"/>
        </w:rPr>
        <w:t xml:space="preserve">Приложения, как правило, разбиваются на группы включенных материалов, </w:t>
      </w:r>
      <w:r w:rsidR="00445245">
        <w:rPr>
          <w:rFonts w:ascii="Times New Roman" w:hAnsi="Times New Roman" w:cs="Times New Roman"/>
          <w:sz w:val="28"/>
          <w:szCs w:val="28"/>
        </w:rPr>
        <w:t xml:space="preserve">озаглавливаются и </w:t>
      </w:r>
      <w:r w:rsidRPr="00E03DD9">
        <w:rPr>
          <w:rFonts w:ascii="Times New Roman" w:hAnsi="Times New Roman" w:cs="Times New Roman"/>
          <w:sz w:val="28"/>
          <w:szCs w:val="28"/>
        </w:rPr>
        <w:t xml:space="preserve">получают дополнительную нумерацию, </w:t>
      </w:r>
      <w:proofErr w:type="gramStart"/>
      <w:r w:rsidRPr="00E03DD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3DD9">
        <w:rPr>
          <w:rFonts w:ascii="Times New Roman" w:hAnsi="Times New Roman" w:cs="Times New Roman"/>
          <w:sz w:val="28"/>
          <w:szCs w:val="28"/>
        </w:rPr>
        <w:t xml:space="preserve"> постраничной: Приложение 1, Приложение 2 и т.д. </w:t>
      </w:r>
    </w:p>
    <w:p w:rsidR="00E205F9" w:rsidRPr="00050F74" w:rsidRDefault="00E205F9" w:rsidP="00E205F9">
      <w:pPr>
        <w:pStyle w:val="23"/>
        <w:spacing w:before="0" w:after="120" w:line="240" w:lineRule="auto"/>
        <w:ind w:firstLine="709"/>
        <w:rPr>
          <w:sz w:val="28"/>
          <w:szCs w:val="28"/>
        </w:rPr>
      </w:pPr>
      <w:r w:rsidRPr="00050F74">
        <w:rPr>
          <w:sz w:val="28"/>
          <w:szCs w:val="28"/>
        </w:rPr>
        <w:t xml:space="preserve">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05F9" w:rsidTr="00CF5E02">
        <w:tc>
          <w:tcPr>
            <w:tcW w:w="9570" w:type="dxa"/>
            <w:shd w:val="clear" w:color="auto" w:fill="auto"/>
          </w:tcPr>
          <w:p w:rsidR="00E205F9" w:rsidRPr="00ED1831" w:rsidRDefault="00E205F9" w:rsidP="00CF5E02">
            <w:pPr>
              <w:pStyle w:val="23"/>
              <w:spacing w:before="0" w:line="240" w:lineRule="auto"/>
              <w:ind w:firstLine="567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E205F9" w:rsidRPr="00ED1831" w:rsidRDefault="00E205F9" w:rsidP="00CF5E02">
            <w:pPr>
              <w:pStyle w:val="23"/>
              <w:spacing w:before="0" w:line="240" w:lineRule="auto"/>
              <w:ind w:firstLine="567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  <w:r w:rsidRPr="00ED1831">
              <w:rPr>
                <w:b/>
                <w:bCs/>
                <w:sz w:val="28"/>
                <w:szCs w:val="28"/>
                <w:lang w:eastAsia="ru-RU"/>
              </w:rPr>
              <w:t>Приложение 1</w:t>
            </w:r>
          </w:p>
          <w:p w:rsidR="002C5F4A" w:rsidRPr="00ED1831" w:rsidRDefault="002C5F4A" w:rsidP="00CF5E02">
            <w:pPr>
              <w:pStyle w:val="23"/>
              <w:spacing w:before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E205F9" w:rsidRPr="00ED1831" w:rsidRDefault="00E205F9" w:rsidP="00CF5E02">
            <w:pPr>
              <w:pStyle w:val="23"/>
              <w:spacing w:before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D1831">
              <w:rPr>
                <w:b/>
                <w:bCs/>
                <w:sz w:val="28"/>
                <w:szCs w:val="28"/>
                <w:lang w:eastAsia="ru-RU"/>
              </w:rPr>
              <w:t>Творческие работы детей по сказкам А. С. Пушкина</w:t>
            </w:r>
          </w:p>
          <w:p w:rsidR="00E205F9" w:rsidRPr="00ED1831" w:rsidRDefault="00E205F9" w:rsidP="00CF5E02">
            <w:pPr>
              <w:pStyle w:val="23"/>
              <w:shd w:val="clear" w:color="auto" w:fill="auto"/>
              <w:spacing w:before="0" w:line="240" w:lineRule="auto"/>
              <w:rPr>
                <w:sz w:val="28"/>
                <w:szCs w:val="28"/>
                <w:lang w:eastAsia="ru-RU"/>
              </w:rPr>
            </w:pPr>
          </w:p>
          <w:p w:rsidR="00E205F9" w:rsidRPr="00ED1831" w:rsidRDefault="00E205F9" w:rsidP="00CF5E02">
            <w:pPr>
              <w:pStyle w:val="23"/>
              <w:shd w:val="clear" w:color="auto" w:fill="auto"/>
              <w:spacing w:before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161E8" w:rsidRDefault="00B161E8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CF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>
        <w:rPr>
          <w:rFonts w:ascii="Times New Roman" w:hAnsi="Times New Roman" w:cs="Times New Roman"/>
          <w:sz w:val="28"/>
          <w:szCs w:val="28"/>
        </w:rPr>
        <w:t>обязательно указываются названия пр</w:t>
      </w:r>
      <w:r w:rsidRPr="007D08CF">
        <w:rPr>
          <w:rFonts w:ascii="Times New Roman" w:hAnsi="Times New Roman" w:cs="Times New Roman"/>
          <w:sz w:val="28"/>
          <w:szCs w:val="28"/>
        </w:rPr>
        <w:t>иложений.</w:t>
      </w:r>
    </w:p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CF">
        <w:rPr>
          <w:rFonts w:ascii="Times New Roman" w:hAnsi="Times New Roman" w:cs="Times New Roman"/>
          <w:sz w:val="28"/>
          <w:szCs w:val="28"/>
        </w:rPr>
        <w:t>В тексте работы должны присутствовать</w:t>
      </w:r>
      <w:r w:rsidR="002C5F4A">
        <w:rPr>
          <w:rFonts w:ascii="Times New Roman" w:hAnsi="Times New Roman" w:cs="Times New Roman"/>
          <w:sz w:val="28"/>
          <w:szCs w:val="28"/>
        </w:rPr>
        <w:t xml:space="preserve"> ссылки на приложения. Например,</w:t>
      </w:r>
      <w:r w:rsidRPr="007D08CF">
        <w:rPr>
          <w:rFonts w:ascii="Times New Roman" w:hAnsi="Times New Roman" w:cs="Times New Roman"/>
          <w:sz w:val="28"/>
          <w:szCs w:val="28"/>
        </w:rPr>
        <w:t xml:space="preserve"> правильно: «…(Приложение 7)…» или «…упражнения представлены (описаны и т.п.) в Приложении 7.»; неправильно: (Приложение №7), Прил. 7, см. Приложение 7, [Приложение 7].</w:t>
      </w:r>
    </w:p>
    <w:p w:rsidR="00E205F9" w:rsidRPr="00FB24D7" w:rsidRDefault="00E205F9" w:rsidP="00E205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D08CF">
        <w:rPr>
          <w:rFonts w:ascii="Times New Roman" w:hAnsi="Times New Roman" w:cs="Times New Roman"/>
          <w:sz w:val="28"/>
          <w:szCs w:val="28"/>
        </w:rPr>
        <w:t xml:space="preserve">. </w:t>
      </w:r>
      <w:r w:rsidRPr="00FB24D7">
        <w:rPr>
          <w:rFonts w:ascii="Times New Roman" w:hAnsi="Times New Roman"/>
          <w:sz w:val="28"/>
          <w:szCs w:val="28"/>
        </w:rPr>
        <w:t>Каждое положение, излагаемое по какому-либо источнику, обязательно должно сопровождаться сноской</w:t>
      </w:r>
      <w:r>
        <w:rPr>
          <w:rFonts w:ascii="Times New Roman" w:hAnsi="Times New Roman"/>
          <w:sz w:val="28"/>
          <w:szCs w:val="28"/>
        </w:rPr>
        <w:t xml:space="preserve"> (ссылкой) на этот источник</w:t>
      </w:r>
      <w:r w:rsidRPr="00FB24D7">
        <w:rPr>
          <w:rFonts w:ascii="Times New Roman" w:hAnsi="Times New Roman"/>
          <w:sz w:val="28"/>
          <w:szCs w:val="28"/>
        </w:rPr>
        <w:t>.</w:t>
      </w:r>
    </w:p>
    <w:p w:rsidR="00E205F9" w:rsidRPr="00FB24D7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D7">
        <w:rPr>
          <w:rFonts w:ascii="Times New Roman" w:hAnsi="Times New Roman" w:cs="Times New Roman"/>
          <w:sz w:val="28"/>
          <w:szCs w:val="28"/>
        </w:rPr>
        <w:t>Если приводится общий обзор работы или выявляется проблема, которой посвящена вся работа в целом – приводится номер (номера) источника</w:t>
      </w:r>
      <w:proofErr w:type="gramStart"/>
      <w:r w:rsidRPr="00FB24D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B24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B24D7">
        <w:rPr>
          <w:rFonts w:ascii="Times New Roman" w:hAnsi="Times New Roman" w:cs="Times New Roman"/>
          <w:sz w:val="28"/>
          <w:szCs w:val="28"/>
        </w:rPr>
        <w:t>) без указания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7">
        <w:rPr>
          <w:rFonts w:ascii="Times New Roman" w:hAnsi="Times New Roman" w:cs="Times New Roman"/>
          <w:sz w:val="28"/>
          <w:szCs w:val="28"/>
        </w:rPr>
        <w:t>Если приводится отдельная, частная мысль, проблема – указывается не только номер источника, но и страница, на которой размещен приводимый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CF">
        <w:rPr>
          <w:rFonts w:ascii="Times New Roman" w:hAnsi="Times New Roman" w:cs="Times New Roman"/>
          <w:sz w:val="28"/>
          <w:szCs w:val="28"/>
        </w:rPr>
        <w:t>Ссылки на используемую литературу приводятся в квадратных скобках – проставляется номер в соответ</w:t>
      </w:r>
      <w:r w:rsidR="002C5F4A">
        <w:rPr>
          <w:rFonts w:ascii="Times New Roman" w:hAnsi="Times New Roman" w:cs="Times New Roman"/>
          <w:sz w:val="28"/>
          <w:szCs w:val="28"/>
        </w:rPr>
        <w:t>ствии со С</w:t>
      </w:r>
      <w:r w:rsidRPr="007D08CF">
        <w:rPr>
          <w:rFonts w:ascii="Times New Roman" w:hAnsi="Times New Roman" w:cs="Times New Roman"/>
          <w:sz w:val="28"/>
          <w:szCs w:val="28"/>
        </w:rPr>
        <w:t>писком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 w:rsidRPr="007D08CF">
        <w:rPr>
          <w:rFonts w:ascii="Times New Roman" w:hAnsi="Times New Roman" w:cs="Times New Roman"/>
          <w:sz w:val="28"/>
          <w:szCs w:val="28"/>
        </w:rPr>
        <w:t>, например: [7]. Ссылки на несколько источников из списка проставляются в квадратных скобках через запятую: [7, 13, 15]. В случае цитирования указываются не только номер источника из списка, но и страницы, на которых изложен используемый материал. Номер источника и номер страницы разделяются знаком «точка с запятой», например: [7; 39].</w:t>
      </w:r>
    </w:p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08CF">
        <w:rPr>
          <w:rFonts w:ascii="Times New Roman" w:hAnsi="Times New Roman" w:cs="Times New Roman"/>
          <w:sz w:val="28"/>
          <w:szCs w:val="28"/>
        </w:rPr>
        <w:t>. Все таблицы, графики, рисунки и т.</w:t>
      </w:r>
      <w:r w:rsidR="002C5F4A">
        <w:rPr>
          <w:rFonts w:ascii="Times New Roman" w:hAnsi="Times New Roman" w:cs="Times New Roman"/>
          <w:sz w:val="28"/>
          <w:szCs w:val="28"/>
        </w:rPr>
        <w:t>п. должны иметь названия. Кроме </w:t>
      </w:r>
      <w:r w:rsidRPr="007D08CF">
        <w:rPr>
          <w:rFonts w:ascii="Times New Roman" w:hAnsi="Times New Roman" w:cs="Times New Roman"/>
          <w:sz w:val="28"/>
          <w:szCs w:val="28"/>
        </w:rPr>
        <w:t>того, каждый вид изображения имеет свою внутреннюю нумерацию: Табл.</w:t>
      </w:r>
      <w:r w:rsidR="002C5F4A">
        <w:rPr>
          <w:rFonts w:ascii="Times New Roman" w:hAnsi="Times New Roman" w:cs="Times New Roman"/>
          <w:sz w:val="28"/>
          <w:szCs w:val="28"/>
        </w:rPr>
        <w:t xml:space="preserve"> 1. Название, Табл. 2. Название;</w:t>
      </w:r>
      <w:r w:rsidRPr="007D08CF">
        <w:rPr>
          <w:rFonts w:ascii="Times New Roman" w:hAnsi="Times New Roman" w:cs="Times New Roman"/>
          <w:sz w:val="28"/>
          <w:szCs w:val="28"/>
        </w:rPr>
        <w:t xml:space="preserve"> Рис. 1</w:t>
      </w:r>
      <w:r w:rsidR="002C5F4A">
        <w:rPr>
          <w:rFonts w:ascii="Times New Roman" w:hAnsi="Times New Roman" w:cs="Times New Roman"/>
          <w:sz w:val="28"/>
          <w:szCs w:val="28"/>
        </w:rPr>
        <w:t>.</w:t>
      </w:r>
      <w:r w:rsidRPr="007D08CF">
        <w:rPr>
          <w:rFonts w:ascii="Times New Roman" w:hAnsi="Times New Roman" w:cs="Times New Roman"/>
          <w:sz w:val="28"/>
          <w:szCs w:val="28"/>
        </w:rPr>
        <w:t xml:space="preserve"> Название, Рис. 2. Название и т.п.</w:t>
      </w:r>
    </w:p>
    <w:p w:rsidR="00E205F9" w:rsidRDefault="00E205F9" w:rsidP="00E205F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Пример оформления титульного листа </w:t>
      </w:r>
      <w:r w:rsidRPr="00FB24D7">
        <w:rPr>
          <w:rFonts w:ascii="Times New Roman" w:hAnsi="Times New Roman" w:cs="Times New Roman"/>
          <w:sz w:val="28"/>
          <w:szCs w:val="28"/>
        </w:rPr>
        <w:t xml:space="preserve">ВКР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05F9" w:rsidTr="00CF5E02">
        <w:tc>
          <w:tcPr>
            <w:tcW w:w="9570" w:type="dxa"/>
            <w:shd w:val="clear" w:color="auto" w:fill="auto"/>
          </w:tcPr>
          <w:p w:rsidR="00E205F9" w:rsidRDefault="00E205F9" w:rsidP="00CF5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БПОУ ВО </w:t>
            </w:r>
            <w:r w:rsidRPr="0021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«ВОЛОГОДСКИЙ ПЕДАГОГИЧЕСКИЙ КОЛЛЕДЖ»</w:t>
            </w:r>
          </w:p>
          <w:p w:rsidR="00E205F9" w:rsidRPr="00215F82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1E8" w:rsidRDefault="00B161E8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1E8" w:rsidRPr="00215F82" w:rsidRDefault="00B161E8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работа</w:t>
            </w: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профессиональному модулю КОД. Название</w:t>
            </w: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 КОД. Название</w:t>
            </w:r>
          </w:p>
          <w:p w:rsidR="00E205F9" w:rsidRPr="00215F82" w:rsidRDefault="00E205F9" w:rsidP="00CF5E02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05F9" w:rsidRPr="00215F82" w:rsidRDefault="00E205F9" w:rsidP="00CF5E02">
            <w:pPr>
              <w:spacing w:after="0"/>
              <w:ind w:firstLine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left="59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студентки 4 курса</w:t>
            </w:r>
          </w:p>
          <w:p w:rsidR="00E205F9" w:rsidRPr="00215F82" w:rsidRDefault="00E205F9" w:rsidP="00CF5E02">
            <w:pPr>
              <w:spacing w:after="0"/>
              <w:ind w:left="59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E205F9" w:rsidRPr="00215F82" w:rsidRDefault="00E205F9" w:rsidP="00CF5E02">
            <w:pPr>
              <w:spacing w:after="0"/>
              <w:ind w:left="59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E205F9" w:rsidRPr="00215F82" w:rsidRDefault="00E205F9" w:rsidP="00CF5E02">
            <w:pPr>
              <w:spacing w:after="0"/>
              <w:ind w:left="59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</w:p>
          <w:p w:rsidR="00E205F9" w:rsidRPr="00215F82" w:rsidRDefault="00E205F9" w:rsidP="00CF5E02">
            <w:pPr>
              <w:spacing w:after="0"/>
              <w:ind w:left="59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  <w:p w:rsidR="00B161E8" w:rsidRDefault="00B161E8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1E8" w:rsidRDefault="00B161E8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1E8" w:rsidRPr="00215F82" w:rsidRDefault="00B161E8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ВОЛОГДА</w:t>
            </w:r>
          </w:p>
          <w:p w:rsidR="00E205F9" w:rsidRDefault="002C5F4A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61E8" w:rsidRDefault="00B161E8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1E8" w:rsidRPr="00215F82" w:rsidRDefault="00B161E8" w:rsidP="00CF5E02">
            <w:pPr>
              <w:spacing w:after="0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D08CF">
        <w:rPr>
          <w:rFonts w:ascii="Times New Roman" w:hAnsi="Times New Roman" w:cs="Times New Roman"/>
          <w:sz w:val="28"/>
          <w:szCs w:val="28"/>
        </w:rPr>
        <w:t xml:space="preserve">Содержание ВКР включает в себя название структурных элементов работы: Введение, названия глав и параграфов, Заключение, Список литературы и источников, Приложения. </w:t>
      </w:r>
    </w:p>
    <w:p w:rsidR="00E205F9" w:rsidRPr="007D08CF" w:rsidRDefault="00E205F9" w:rsidP="00E2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CF">
        <w:rPr>
          <w:rFonts w:ascii="Times New Roman" w:hAnsi="Times New Roman" w:cs="Times New Roman"/>
          <w:sz w:val="28"/>
          <w:szCs w:val="28"/>
        </w:rPr>
        <w:t>Обязательно указывают страницы, с которых начинается структурный элемент ВКР.</w:t>
      </w:r>
    </w:p>
    <w:p w:rsidR="00B161E8" w:rsidRDefault="00B161E8" w:rsidP="00E205F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Pr="007D08CF" w:rsidRDefault="00E205F9" w:rsidP="00E205F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DF">
        <w:rPr>
          <w:rFonts w:ascii="Times New Roman" w:hAnsi="Times New Roman" w:cs="Times New Roman"/>
          <w:sz w:val="28"/>
          <w:szCs w:val="28"/>
        </w:rPr>
        <w:t>Пример оформления содержание ВКР</w:t>
      </w:r>
      <w:r w:rsidRPr="007D08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05F9" w:rsidTr="00CF5E02">
        <w:tc>
          <w:tcPr>
            <w:tcW w:w="9570" w:type="dxa"/>
            <w:shd w:val="clear" w:color="auto" w:fill="auto"/>
          </w:tcPr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4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ind w:firstLine="14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E205F9" w:rsidRPr="00215F82" w:rsidRDefault="00E205F9" w:rsidP="00CF5E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Введение……………………………………………………….3*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Глава 1. Название главы……………………………………...6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1.1. Название параграфа………………………………………6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1.2. Название параграфа……………………………………...11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1.3. Название параграфа……………………………………...17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Глава 2. Название главы……………………………………...23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2.1. Название параграфа……………………………………...23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2.2. Название параграфа………………………………….…..29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2.3. Название параграфа………………………………….…..34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Заключение………………………………………………..…..39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Список литературы и  источников……………………….….42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Приложение 1. Название.…………………………..……..….45</w:t>
            </w:r>
          </w:p>
          <w:p w:rsidR="00E205F9" w:rsidRPr="00215F82" w:rsidRDefault="00E205F9" w:rsidP="00CF5E02">
            <w:pPr>
              <w:spacing w:after="0" w:line="36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2">
              <w:rPr>
                <w:rFonts w:ascii="Times New Roman" w:hAnsi="Times New Roman" w:cs="Times New Roman"/>
                <w:sz w:val="28"/>
                <w:szCs w:val="28"/>
              </w:rPr>
              <w:t>Приложение 2. Название………………………….……….....47</w:t>
            </w: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5F9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9A" w:rsidRDefault="0093029A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9A" w:rsidRDefault="0093029A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9A" w:rsidRDefault="0093029A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9A" w:rsidRDefault="0093029A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42" w:rsidRDefault="00245842" w:rsidP="00245842">
            <w:pPr>
              <w:spacing w:after="0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029A" w:rsidRPr="00245842" w:rsidRDefault="0093029A" w:rsidP="00245842">
            <w:pPr>
              <w:spacing w:after="0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F9" w:rsidRPr="00215F82" w:rsidRDefault="00E205F9" w:rsidP="00CF5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F9" w:rsidRDefault="00E205F9" w:rsidP="00E20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Default="00E205F9" w:rsidP="00E205F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494C">
        <w:rPr>
          <w:rFonts w:ascii="Times New Roman" w:hAnsi="Times New Roman" w:cs="Times New Roman"/>
          <w:sz w:val="28"/>
          <w:szCs w:val="28"/>
        </w:rPr>
        <w:t xml:space="preserve">* </w:t>
      </w:r>
      <w:r w:rsidRPr="00631CDF">
        <w:rPr>
          <w:rFonts w:ascii="Times New Roman" w:eastAsia="Arial" w:hAnsi="Times New Roman" w:cs="Times New Roman"/>
          <w:sz w:val="28"/>
          <w:szCs w:val="28"/>
        </w:rPr>
        <w:t>Количество страниц дл</w:t>
      </w:r>
      <w:r>
        <w:rPr>
          <w:rFonts w:ascii="Times New Roman" w:eastAsia="Arial" w:hAnsi="Times New Roman" w:cs="Times New Roman"/>
          <w:sz w:val="28"/>
          <w:szCs w:val="28"/>
        </w:rPr>
        <w:t xml:space="preserve">я каждого раздела определяется </w:t>
      </w:r>
      <w:r w:rsidR="00721E00">
        <w:rPr>
          <w:rFonts w:ascii="Times New Roman" w:eastAsia="Arial" w:hAnsi="Times New Roman" w:cs="Times New Roman"/>
          <w:sz w:val="28"/>
          <w:szCs w:val="28"/>
        </w:rPr>
        <w:t>в соответствии с </w:t>
      </w:r>
      <w:r w:rsidRPr="00631CDF">
        <w:rPr>
          <w:rFonts w:ascii="Times New Roman" w:eastAsia="Arial" w:hAnsi="Times New Roman" w:cs="Times New Roman"/>
          <w:sz w:val="28"/>
          <w:szCs w:val="28"/>
        </w:rPr>
        <w:t>содержанием конкретной работы.</w:t>
      </w:r>
    </w:p>
    <w:p w:rsidR="00E205F9" w:rsidRPr="00BD494C" w:rsidRDefault="00E205F9" w:rsidP="00E20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5F9" w:rsidRPr="00154503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Приложение 4</w:t>
      </w:r>
    </w:p>
    <w:p w:rsidR="00E205F9" w:rsidRPr="00154503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правила</w:t>
      </w:r>
      <w:r w:rsidRPr="00154503">
        <w:rPr>
          <w:b/>
          <w:sz w:val="28"/>
          <w:szCs w:val="28"/>
        </w:rPr>
        <w:t xml:space="preserve"> библиографического оформления </w:t>
      </w:r>
      <w:r>
        <w:rPr>
          <w:b/>
          <w:sz w:val="28"/>
          <w:szCs w:val="28"/>
        </w:rPr>
        <w:br/>
      </w:r>
      <w:r w:rsidRPr="00154503">
        <w:rPr>
          <w:b/>
          <w:sz w:val="28"/>
          <w:szCs w:val="28"/>
        </w:rPr>
        <w:t>Списка литературы и источников</w:t>
      </w:r>
    </w:p>
    <w:p w:rsidR="00E205F9" w:rsidRDefault="00E205F9" w:rsidP="00E205F9">
      <w:pPr>
        <w:pStyle w:val="23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bookmarkEnd w:id="1"/>
    <w:p w:rsidR="00E205F9" w:rsidRDefault="00E205F9" w:rsidP="00E205F9">
      <w:pPr>
        <w:pStyle w:val="14"/>
        <w:shd w:val="clear" w:color="auto" w:fill="auto"/>
        <w:tabs>
          <w:tab w:val="left" w:pos="1124"/>
        </w:tabs>
        <w:spacing w:before="0" w:line="240" w:lineRule="auto"/>
        <w:ind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Порядок оформления Списка литературы и источников.</w:t>
      </w:r>
    </w:p>
    <w:p w:rsidR="00E205F9" w:rsidRDefault="00E205F9" w:rsidP="00E205F9">
      <w:pPr>
        <w:pStyle w:val="14"/>
        <w:shd w:val="clear" w:color="auto" w:fill="auto"/>
        <w:tabs>
          <w:tab w:val="left" w:pos="1124"/>
        </w:tabs>
        <w:spacing w:before="0" w:line="240" w:lineRule="auto"/>
        <w:ind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D092F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 и</w:t>
      </w:r>
      <w:r w:rsidRPr="005D092F">
        <w:rPr>
          <w:sz w:val="28"/>
          <w:szCs w:val="28"/>
        </w:rPr>
        <w:t xml:space="preserve"> источников отражает перечень источников, которые использовались при написании ВКР, составленный в следующем порядке: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 xml:space="preserve">международные законодательные акты 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>Конституция РФ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>Федеральные законы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 xml:space="preserve">указы Президента Российской Федерации 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>акты Правительства РФ в последовательности – постановления, распоряжения</w:t>
      </w:r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 xml:space="preserve">акты министерств и ведомств в последовательности – приказы, постановления, положения, инструкции министерства </w:t>
      </w:r>
    </w:p>
    <w:p w:rsidR="00E205F9" w:rsidRPr="0054047E" w:rsidRDefault="004D730F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E205F9" w:rsidRPr="0054047E">
        <w:rPr>
          <w:sz w:val="28"/>
          <w:szCs w:val="28"/>
        </w:rPr>
        <w:t>аконы субъектов РФ</w:t>
      </w:r>
    </w:p>
    <w:p w:rsidR="00E205F9" w:rsidRPr="0054047E" w:rsidRDefault="004D730F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205F9" w:rsidRPr="0054047E">
        <w:rPr>
          <w:sz w:val="28"/>
          <w:szCs w:val="28"/>
        </w:rPr>
        <w:t>ешения иных государственных органов и органов местного самоуправления (по юридической силе)</w:t>
      </w:r>
    </w:p>
    <w:p w:rsidR="00E205F9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 xml:space="preserve">иные официальные материалы (резолюции-рекомендации международных организаций и конференций, </w:t>
      </w:r>
      <w:r w:rsidRPr="0054047E">
        <w:rPr>
          <w:sz w:val="28"/>
          <w:szCs w:val="28"/>
        </w:rPr>
        <w:br/>
        <w:t>официальные доклады, официальные отчёты и др.)</w:t>
      </w:r>
    </w:p>
    <w:p w:rsidR="00E205F9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proofErr w:type="gramStart"/>
      <w:r w:rsidRPr="0054047E">
        <w:rPr>
          <w:sz w:val="28"/>
          <w:szCs w:val="28"/>
        </w:rPr>
        <w:t>монографии,  диссертации</w:t>
      </w:r>
      <w:r>
        <w:rPr>
          <w:sz w:val="28"/>
          <w:szCs w:val="28"/>
        </w:rPr>
        <w:t xml:space="preserve">, </w:t>
      </w:r>
      <w:r w:rsidRPr="0054047E">
        <w:rPr>
          <w:sz w:val="28"/>
          <w:szCs w:val="28"/>
        </w:rPr>
        <w:t>научные статьи, словарные статьи</w:t>
      </w:r>
      <w:r>
        <w:rPr>
          <w:sz w:val="28"/>
          <w:szCs w:val="28"/>
        </w:rPr>
        <w:t xml:space="preserve">, </w:t>
      </w:r>
      <w:r w:rsidRPr="0054047E">
        <w:rPr>
          <w:sz w:val="28"/>
          <w:szCs w:val="28"/>
        </w:rPr>
        <w:t>учебники, учебно-методические пособия</w:t>
      </w:r>
      <w:r>
        <w:rPr>
          <w:sz w:val="28"/>
          <w:szCs w:val="28"/>
        </w:rPr>
        <w:t xml:space="preserve">, </w:t>
      </w:r>
      <w:r w:rsidRPr="0054047E">
        <w:rPr>
          <w:sz w:val="28"/>
          <w:szCs w:val="28"/>
        </w:rPr>
        <w:t>примерные основные образовательные программы</w:t>
      </w:r>
      <w:r>
        <w:rPr>
          <w:sz w:val="28"/>
          <w:szCs w:val="28"/>
        </w:rPr>
        <w:t xml:space="preserve"> </w:t>
      </w:r>
      <w:r w:rsidRPr="0054047E">
        <w:rPr>
          <w:sz w:val="28"/>
          <w:szCs w:val="28"/>
        </w:rPr>
        <w:t>и т.п. (в алфавитном порядке);</w:t>
      </w:r>
      <w:proofErr w:type="gramEnd"/>
    </w:p>
    <w:p w:rsidR="00E205F9" w:rsidRPr="0054047E" w:rsidRDefault="00E205F9" w:rsidP="00E205F9">
      <w:pPr>
        <w:pStyle w:val="14"/>
        <w:numPr>
          <w:ilvl w:val="0"/>
          <w:numId w:val="30"/>
        </w:numPr>
        <w:tabs>
          <w:tab w:val="clear" w:pos="720"/>
          <w:tab w:val="num" w:pos="426"/>
          <w:tab w:val="left" w:pos="1124"/>
        </w:tabs>
        <w:spacing w:before="0" w:line="240" w:lineRule="auto"/>
        <w:ind w:left="0" w:right="20" w:firstLine="709"/>
        <w:rPr>
          <w:sz w:val="28"/>
          <w:szCs w:val="28"/>
        </w:rPr>
      </w:pPr>
      <w:r w:rsidRPr="0054047E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на иностранном языке</w:t>
      </w:r>
      <w:r w:rsidRPr="0054047E">
        <w:rPr>
          <w:sz w:val="28"/>
          <w:szCs w:val="28"/>
        </w:rPr>
        <w:t xml:space="preserve"> (в алфавитном порядке).</w:t>
      </w:r>
    </w:p>
    <w:p w:rsidR="00E205F9" w:rsidRPr="0054047E" w:rsidRDefault="00E205F9" w:rsidP="00E205F9">
      <w:pPr>
        <w:pStyle w:val="14"/>
        <w:tabs>
          <w:tab w:val="num" w:pos="426"/>
          <w:tab w:val="left" w:pos="1114"/>
        </w:tabs>
        <w:spacing w:before="0" w:line="240" w:lineRule="auto"/>
        <w:ind w:right="20" w:firstLine="709"/>
        <w:contextualSpacing/>
        <w:rPr>
          <w:sz w:val="28"/>
          <w:szCs w:val="28"/>
        </w:rPr>
      </w:pPr>
      <w:r w:rsidRPr="0054047E">
        <w:rPr>
          <w:bCs/>
          <w:sz w:val="28"/>
          <w:szCs w:val="28"/>
        </w:rPr>
        <w:t>Нормативно-правовые документы одного уровня</w:t>
      </w:r>
      <w:r w:rsidRPr="0054047E">
        <w:rPr>
          <w:b/>
          <w:bCs/>
          <w:sz w:val="28"/>
          <w:szCs w:val="28"/>
        </w:rPr>
        <w:t xml:space="preserve"> </w:t>
      </w:r>
      <w:r w:rsidRPr="0054047E">
        <w:rPr>
          <w:sz w:val="28"/>
          <w:szCs w:val="28"/>
        </w:rPr>
        <w:t>указываются в очерёдности от последнего года принятия</w:t>
      </w:r>
      <w:r>
        <w:rPr>
          <w:sz w:val="28"/>
          <w:szCs w:val="28"/>
        </w:rPr>
        <w:t>.</w:t>
      </w:r>
    </w:p>
    <w:p w:rsidR="00E205F9" w:rsidRPr="0054047E" w:rsidRDefault="00E205F9" w:rsidP="00E205F9">
      <w:pPr>
        <w:pStyle w:val="FR1"/>
        <w:spacing w:line="240" w:lineRule="auto"/>
        <w:ind w:firstLine="709"/>
        <w:contextualSpacing/>
        <w:rPr>
          <w:b w:val="0"/>
          <w:szCs w:val="28"/>
        </w:rPr>
      </w:pPr>
      <w:r w:rsidRPr="0054047E">
        <w:rPr>
          <w:b w:val="0"/>
          <w:bCs/>
          <w:szCs w:val="28"/>
        </w:rPr>
        <w:t>1.2. Нумерация Списка литературы и источников сквозная.</w:t>
      </w:r>
    </w:p>
    <w:p w:rsidR="00E205F9" w:rsidRPr="007B085C" w:rsidRDefault="00E205F9" w:rsidP="00E205F9">
      <w:pPr>
        <w:pStyle w:val="FR1"/>
        <w:spacing w:line="240" w:lineRule="auto"/>
        <w:ind w:firstLine="709"/>
        <w:contextualSpacing/>
        <w:rPr>
          <w:b w:val="0"/>
          <w:bCs/>
          <w:szCs w:val="28"/>
        </w:rPr>
      </w:pPr>
      <w:r w:rsidRPr="007B085C">
        <w:rPr>
          <w:b w:val="0"/>
          <w:bCs/>
          <w:szCs w:val="28"/>
        </w:rPr>
        <w:t>2. Правила библиографического оформления источников</w:t>
      </w:r>
    </w:p>
    <w:p w:rsidR="00E205F9" w:rsidRPr="007B085C" w:rsidRDefault="00E205F9" w:rsidP="00E205F9">
      <w:pPr>
        <w:pStyle w:val="FR1"/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bCs/>
          <w:szCs w:val="28"/>
        </w:rPr>
        <w:t xml:space="preserve">2.1. </w:t>
      </w:r>
      <w:r w:rsidRPr="007B085C">
        <w:rPr>
          <w:b w:val="0"/>
          <w:bCs/>
          <w:szCs w:val="28"/>
        </w:rPr>
        <w:t>Библиографическое описание документа</w:t>
      </w:r>
      <w:r w:rsidRPr="007B085C">
        <w:rPr>
          <w:b w:val="0"/>
          <w:szCs w:val="28"/>
        </w:rPr>
        <w:t xml:space="preserve"> состоит из приводимых в определенной последовательности фрагментов (областей описания), содержащих сведения о конкретном признаке издания, статьи, электронного ресурса. </w:t>
      </w:r>
    </w:p>
    <w:p w:rsidR="00E205F9" w:rsidRPr="007B085C" w:rsidRDefault="00E205F9" w:rsidP="00E205F9">
      <w:pPr>
        <w:pStyle w:val="FR1"/>
        <w:spacing w:line="240" w:lineRule="auto"/>
        <w:ind w:firstLine="709"/>
        <w:contextualSpacing/>
        <w:rPr>
          <w:b w:val="0"/>
          <w:szCs w:val="28"/>
        </w:rPr>
      </w:pPr>
      <w:r w:rsidRPr="007B085C">
        <w:rPr>
          <w:b w:val="0"/>
          <w:szCs w:val="28"/>
        </w:rPr>
        <w:t xml:space="preserve">Каждая область описания отделяется условным разделительным знаком. </w:t>
      </w:r>
    </w:p>
    <w:p w:rsidR="00E205F9" w:rsidRPr="007B085C" w:rsidRDefault="00E205F9" w:rsidP="00E205F9">
      <w:pPr>
        <w:pStyle w:val="FR1"/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 xml:space="preserve">2.2. </w:t>
      </w:r>
      <w:r w:rsidRPr="007B085C">
        <w:rPr>
          <w:b w:val="0"/>
          <w:szCs w:val="28"/>
        </w:rPr>
        <w:t>Сведени</w:t>
      </w:r>
      <w:r>
        <w:rPr>
          <w:b w:val="0"/>
          <w:szCs w:val="28"/>
        </w:rPr>
        <w:t xml:space="preserve">я об издании следует приводить </w:t>
      </w:r>
      <w:r w:rsidRPr="007B085C">
        <w:rPr>
          <w:b w:val="0"/>
          <w:szCs w:val="28"/>
        </w:rPr>
        <w:t xml:space="preserve">с титульного листа документа. </w:t>
      </w: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2.3. </w:t>
      </w:r>
      <w:r w:rsidRPr="007B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Библиографическое описание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5F9" w:rsidRDefault="00E205F9" w:rsidP="00E205F9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05F9" w:rsidTr="00CF5E02">
        <w:tc>
          <w:tcPr>
            <w:tcW w:w="9462" w:type="dxa"/>
            <w:shd w:val="clear" w:color="auto" w:fill="auto"/>
          </w:tcPr>
          <w:p w:rsidR="00E205F9" w:rsidRPr="00215F82" w:rsidRDefault="00E205F9" w:rsidP="00CF5E02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автора Имя Отчество. Основное заглавие: сведения, относящиеся к заглавию / сведения об ответственности. – Сведения о повторности издания. – Место издания: Издательство, год издания. – Количество страниц. – (Серия).</w:t>
            </w:r>
          </w:p>
        </w:tc>
      </w:tr>
    </w:tbl>
    <w:p w:rsidR="00E205F9" w:rsidRDefault="00E205F9" w:rsidP="00E205F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9" w:rsidRPr="007B085C" w:rsidRDefault="00E205F9" w:rsidP="00E205F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Примеры:</w:t>
      </w:r>
    </w:p>
    <w:p w:rsidR="00E205F9" w:rsidRPr="007B085C" w:rsidRDefault="00E205F9" w:rsidP="00E205F9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8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Книга одного автора.</w:t>
      </w:r>
    </w:p>
    <w:p w:rsidR="00E205F9" w:rsidRPr="007B085C" w:rsidRDefault="001D05A2" w:rsidP="00E205F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Грановская Р. </w:t>
      </w:r>
      <w:r w:rsidR="00E205F9"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Защита личности:</w:t>
      </w:r>
      <w:r w:rsidR="00E2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механизмы / Р. </w:t>
      </w:r>
      <w:r w:rsidR="00E205F9"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Грановская. – СПб</w:t>
      </w:r>
      <w:proofErr w:type="gramStart"/>
      <w:r w:rsidR="00E205F9"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E205F9"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1999. – 352 с.</w:t>
      </w:r>
    </w:p>
    <w:p w:rsidR="00E205F9" w:rsidRPr="007B085C" w:rsidRDefault="00E205F9" w:rsidP="00E205F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Краснощёкова Н. В. Сюжетно-ролевые игры для детей дошкольного возраста / Н. В. Краснощёкова. – 7-е изд. – Ростов н/Д.: Феникс, 2013. – 251 </w:t>
      </w:r>
      <w:proofErr w:type="gramStart"/>
      <w:r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08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(Школа развития).</w:t>
      </w:r>
    </w:p>
    <w:p w:rsidR="00E205F9" w:rsidRPr="00092FDA" w:rsidRDefault="00E205F9" w:rsidP="00E205F9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9" w:rsidRPr="007B085C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7B085C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Книга двух или трех авторов.</w:t>
      </w:r>
    </w:p>
    <w:p w:rsidR="00E205F9" w:rsidRPr="007B085C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Куницына В. Н. Межличностное общение: учеб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ля вузов / В.Н. Куницына, В.Н. </w:t>
      </w:r>
      <w:proofErr w:type="spell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Заринова</w:t>
      </w:r>
      <w:proofErr w:type="spell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. – СПб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Питер, 2001. – 544 с.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  <w:r w:rsidRPr="007B085C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Книга под заглавием. </w:t>
      </w:r>
    </w:p>
    <w:p w:rsidR="00E205F9" w:rsidRPr="007B085C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(Авторов более 3-х, </w:t>
      </w:r>
      <w:r w:rsidRPr="007B085C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автор</w:t>
      </w:r>
      <w:r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-составитель или под редакцией.)</w:t>
      </w:r>
    </w:p>
    <w:p w:rsidR="00E205F9" w:rsidRPr="007B085C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Педагогика: Педагогические теории, системы и технологии: учеб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особие / под ред. С. А. Смирнова. – М.: ВЛАДОС, 1999. – 546 с.</w:t>
      </w:r>
    </w:p>
    <w:p w:rsidR="00E205F9" w:rsidRPr="007B085C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Энциклопедия традиционной молодёжной игры Центральной России / авт.-сост.: Е. А. </w:t>
      </w:r>
      <w:proofErr w:type="spell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Репринцева</w:t>
      </w:r>
      <w:proofErr w:type="spell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, И.В. Гороховская, И.П. Ильинская и др. – Курск: Курск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End"/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ос. ун-т, 2011. – 263 с.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2.4. </w:t>
      </w: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Библиографическое описание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>многотомного издания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7B08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05F9" w:rsidTr="00CF5E02">
        <w:tc>
          <w:tcPr>
            <w:tcW w:w="9462" w:type="dxa"/>
            <w:shd w:val="clear" w:color="auto" w:fill="auto"/>
          </w:tcPr>
          <w:p w:rsidR="00E205F9" w:rsidRPr="00215F82" w:rsidRDefault="00E205F9" w:rsidP="00CF5E02">
            <w:pPr>
              <w:suppressAutoHyphens w:val="0"/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Фамилия автора Имя Отчество. Основное заглавие</w:t>
            </w:r>
            <w:proofErr w:type="gramStart"/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ома: Название тома: сведения, относящиеся к заглавию / сведения об ответственности. – Сведения о повторности издания. – Место издания: Издательство, год издания. – Количество страниц в томе.</w:t>
            </w:r>
          </w:p>
        </w:tc>
      </w:tr>
    </w:tbl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Примеры:</w:t>
      </w:r>
    </w:p>
    <w:p w:rsidR="00E205F9" w:rsidRPr="00891EF3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Известно общее количество томов.</w:t>
      </w: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Немов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Р. С. Психология: учебник для </w:t>
      </w:r>
      <w:proofErr w:type="spellStart"/>
      <w:proofErr w:type="gram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пед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вузов</w:t>
      </w:r>
      <w:proofErr w:type="gram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: В 3-х кн. Кн.1: Общие основы психологии / Р. С. </w:t>
      </w: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Немов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– 4-е изд. – М.: ВЛАДОС, 2000. – 567 с.</w:t>
      </w:r>
    </w:p>
    <w:p w:rsidR="00E205F9" w:rsidRDefault="00E205F9" w:rsidP="00E205F9">
      <w:pPr>
        <w:suppressAutoHyphens w:val="0"/>
        <w:spacing w:after="0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</w:p>
    <w:p w:rsidR="00E205F9" w:rsidRPr="009556D7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Общее количество томов неизвестно.</w:t>
      </w: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Немов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Р. С. Психология: учебник для </w:t>
      </w:r>
      <w:proofErr w:type="spellStart"/>
      <w:proofErr w:type="gram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пед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вузов</w:t>
      </w:r>
      <w:proofErr w:type="gram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Кн.1: Общие основы психологии / Р. С. </w:t>
      </w: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Немов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– 4-е изд. – М.: ВЛАДОС, 2001. – 688 с.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2.5. Библиографическое описание статьи из периодического издания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Журнал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05F9" w:rsidTr="00CF5E02">
        <w:tc>
          <w:tcPr>
            <w:tcW w:w="9462" w:type="dxa"/>
            <w:shd w:val="clear" w:color="auto" w:fill="auto"/>
          </w:tcPr>
          <w:p w:rsidR="00E205F9" w:rsidRPr="00215F82" w:rsidRDefault="00E205F9" w:rsidP="00CF5E02">
            <w:pPr>
              <w:suppressAutoHyphens w:val="0"/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Фамилия автора И. О. Основное заглавие статьи: сведения, относящиеся к заглавию / И. О. Фамилия автора // Название журнала. – Год. – Номер. – Страницы, на которых помещена статья.</w:t>
            </w:r>
          </w:p>
        </w:tc>
      </w:tr>
    </w:tbl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37529" w:rsidRDefault="0043752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37529" w:rsidRDefault="0043752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keepNext/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Газета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05F9" w:rsidTr="00CF5E02">
        <w:tc>
          <w:tcPr>
            <w:tcW w:w="9462" w:type="dxa"/>
            <w:shd w:val="clear" w:color="auto" w:fill="auto"/>
          </w:tcPr>
          <w:p w:rsidR="00E205F9" w:rsidRPr="00215F82" w:rsidRDefault="00E205F9" w:rsidP="00CF5E02">
            <w:pPr>
              <w:suppressAutoHyphens w:val="0"/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Фамилия автора И. О. Основное заглавие статьи: сведения, относящиеся к заглавию / И. О. Фамилия автора // Название газеты. – Год, месяц. – Номер. – Страницы, на которых помещена статья.</w:t>
            </w:r>
          </w:p>
        </w:tc>
      </w:tr>
    </w:tbl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Пример:</w:t>
      </w:r>
    </w:p>
    <w:p w:rsidR="00E205F9" w:rsidRPr="009556D7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Статья одного автора из журнала.</w:t>
      </w: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Сидоркин А. М. Процесс развития воспитательной системы школы / А. М. Сидоркин // Педагогика. – 1991. – № 11. – С. 65-69.</w:t>
      </w:r>
    </w:p>
    <w:p w:rsidR="00E205F9" w:rsidRPr="00092FDA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2.6. </w:t>
      </w:r>
      <w:r w:rsidRPr="009556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Библиографическое описание статьи из сборника</w:t>
      </w:r>
    </w:p>
    <w:p w:rsidR="00437529" w:rsidRPr="009556D7" w:rsidRDefault="0043752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05F9" w:rsidTr="00CF5E02">
        <w:tc>
          <w:tcPr>
            <w:tcW w:w="9462" w:type="dxa"/>
            <w:shd w:val="clear" w:color="auto" w:fill="auto"/>
          </w:tcPr>
          <w:p w:rsidR="00E205F9" w:rsidRPr="00215F82" w:rsidRDefault="00E205F9" w:rsidP="00CF5E02">
            <w:pPr>
              <w:suppressAutoHyphens w:val="0"/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Фамилия автора Имя Отчество. Заглавие статьи / И. О. Фамилия автора // Название сборника: сведения, относящиеся к заглавию / сведения об ответственности. – Место издания: Издательство, год издания. – Страницы, </w:t>
            </w:r>
            <w:r w:rsidRPr="00215F8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>на которых расположена статья.</w:t>
            </w:r>
          </w:p>
        </w:tc>
      </w:tr>
    </w:tbl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Примеры:</w:t>
      </w:r>
    </w:p>
    <w:p w:rsidR="00E205F9" w:rsidRPr="009556D7" w:rsidRDefault="00E205F9" w:rsidP="00E205F9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Статья одного автора</w:t>
      </w:r>
      <w:r w:rsidRPr="007B08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Синицына Т. И. Православные ценности и проблемы образования / Т. И. Синицына // Социальные аспекты адаптации молодежи к меняющимся условиям жизни: тезисы научно-практической конференции 27 сентября 2000 г. – Вологда: Изд-во «</w:t>
      </w: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Легия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», 2000. – С. 21-23.</w:t>
      </w:r>
    </w:p>
    <w:p w:rsidR="00E205F9" w:rsidRDefault="00E205F9" w:rsidP="00E205F9">
      <w:pPr>
        <w:suppressAutoHyphens w:val="0"/>
        <w:spacing w:after="0"/>
        <w:ind w:firstLine="567"/>
        <w:jc w:val="lef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9556D7" w:rsidRDefault="00E205F9" w:rsidP="00E205F9">
      <w:pPr>
        <w:suppressAutoHyphens w:val="0"/>
        <w:spacing w:after="0"/>
        <w:ind w:firstLine="709"/>
        <w:jc w:val="left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Статья двух или трех авторов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</w:p>
    <w:p w:rsidR="00E205F9" w:rsidRPr="009556D7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Лодкина Т. Педагогические аспекты влияния семейного уклада на воспитание детей / Т. Лодкина, О. Черствая // Вопросы социальной работы / науч. ред. А.</w:t>
      </w:r>
      <w:r w:rsidRPr="009556D7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 </w:t>
      </w:r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Ф.</w:t>
      </w:r>
      <w:r w:rsidRPr="009556D7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Чуянов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Вологда: ВГПУ, 2001. – </w:t>
      </w:r>
      <w:proofErr w:type="spellStart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Вып</w:t>
      </w:r>
      <w:proofErr w:type="spellEnd"/>
      <w:r w:rsidRPr="009556D7">
        <w:rPr>
          <w:rFonts w:ascii="Times New Roman" w:eastAsia="MS Mincho" w:hAnsi="Times New Roman" w:cs="Times New Roman"/>
          <w:sz w:val="28"/>
          <w:szCs w:val="28"/>
          <w:lang w:eastAsia="ru-RU"/>
        </w:rPr>
        <w:t>. 4. – С. 64-66.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034C41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034C4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Словарная (энциклопедическая) статья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</w:t>
      </w:r>
    </w:p>
    <w:p w:rsidR="00E205F9" w:rsidRPr="00034C41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>Работоспособность // Педагогический энциклопедический словарь / гл. ред. Б. М. Бим-</w:t>
      </w:r>
      <w:proofErr w:type="spellStart"/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>Бад</w:t>
      </w:r>
      <w:proofErr w:type="spellEnd"/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>. – М.: Научное издательство «Большая российская энциклопедия», 2002. – С. 231.</w:t>
      </w:r>
    </w:p>
    <w:p w:rsidR="00E205F9" w:rsidRPr="00092FDA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numPr>
          <w:ilvl w:val="1"/>
          <w:numId w:val="19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некоторых источников в библиографическое описание </w:t>
      </w:r>
      <w:r>
        <w:rPr>
          <w:rFonts w:ascii="Times New Roman" w:eastAsia="MS Mincho" w:hAnsi="Times New Roman"/>
          <w:sz w:val="28"/>
          <w:szCs w:val="28"/>
        </w:rPr>
        <w:t>в</w:t>
      </w:r>
      <w:r w:rsidRPr="00F5169B">
        <w:rPr>
          <w:rFonts w:ascii="Times New Roman" w:eastAsia="MS Mincho" w:hAnsi="Times New Roman"/>
          <w:sz w:val="28"/>
          <w:szCs w:val="28"/>
        </w:rPr>
        <w:t>водится область общего обозначения материала.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5169B">
        <w:rPr>
          <w:rFonts w:ascii="Times New Roman" w:eastAsia="MS Mincho" w:hAnsi="Times New Roman"/>
          <w:sz w:val="28"/>
          <w:szCs w:val="28"/>
        </w:rPr>
        <w:t>Термины для общего обозначения материала: видеозапись, звукозапись, рукопись,</w:t>
      </w:r>
      <w:r w:rsidRPr="00F5169B">
        <w:rPr>
          <w:rFonts w:ascii="Times New Roman" w:eastAsia="MS Mincho" w:hAnsi="Times New Roman"/>
          <w:sz w:val="28"/>
          <w:szCs w:val="28"/>
        </w:rPr>
        <w:tab/>
        <w:t>карты, ноты, электронный ресурс.</w:t>
      </w:r>
    </w:p>
    <w:p w:rsidR="00E205F9" w:rsidRPr="00F5169B" w:rsidRDefault="00E205F9" w:rsidP="00E205F9">
      <w:pPr>
        <w:spacing w:after="0"/>
        <w:ind w:left="708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F5169B">
        <w:rPr>
          <w:rFonts w:ascii="Times New Roman" w:eastAsia="MS Mincho" w:hAnsi="Times New Roman"/>
          <w:sz w:val="28"/>
          <w:szCs w:val="28"/>
          <w:u w:val="single"/>
        </w:rPr>
        <w:t>Фрагменты оформления источников с указанием типа:</w:t>
      </w:r>
    </w:p>
    <w:p w:rsidR="00E205F9" w:rsidRPr="00F5169B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Название источника 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[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Рукопись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сведения, относящиеся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к названию…</w:t>
      </w:r>
    </w:p>
    <w:p w:rsidR="00E205F9" w:rsidRPr="00F5169B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Название источника 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[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Ноты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сведения, относящиеся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к названию…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169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Пример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F5169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437529" w:rsidRDefault="0043752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</w:p>
    <w:p w:rsidR="00E205F9" w:rsidRPr="00F5169B" w:rsidRDefault="00E205F9" w:rsidP="00437529">
      <w:pPr>
        <w:keepNext/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F5169B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Электронный ресурс</w:t>
      </w:r>
    </w:p>
    <w:p w:rsidR="00E205F9" w:rsidRPr="00F5169B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Веряев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А. А. От образовательных сред к образовательному пространству: понятие, формирование, свойства [Электронны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й ресурс] / А. А.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Веряев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И. К. 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Шалаев // Педагог: наук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а, технология, практика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электронный журн. /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Сибир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отд.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акад. наук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педобразования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Барнаульский гос.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пед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ун-т и др.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1998. – № 4. – Режим доступа: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http://www.informika.ru/text/magaz/pedagog/pedagog_4/articl_1.html (дата обращения 27.10.2015).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F5169B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Заика Е. Ф. Рекомендации по организации полевых исследований состояния малых водных объектов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с участием детей и подростков [Электронный ресурс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] /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Е. Ф. Заика, Я. П. Молчанова, Е.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П.Серенькая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Моск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союз </w:t>
      </w:r>
      <w:proofErr w:type="gram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науч. и</w:t>
      </w:r>
      <w:proofErr w:type="gram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инж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орг., РХТУ им. Д. И. Менделеева,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The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Wildlife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Trusts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. – М.; Переславль-За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лесский, 2001. – Режим доступа: 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http://www.ecoline.ru/wateroflife/books/monitor/index.html (дата обращения 27.10.2015).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034C41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Рекреация [Электронный ресурс] // Толковый словарь </w:t>
      </w:r>
      <w:proofErr w:type="spellStart"/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>туристких</w:t>
      </w:r>
      <w:proofErr w:type="spellEnd"/>
      <w:r w:rsidRPr="00034C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терминов, сленга и фольклора. – Режим доступа: http://www.skitalets.ru/termin/ (дата обращения 27.10.2015)</w:t>
      </w:r>
      <w:r w:rsidRPr="00034C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Pr="00F5169B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Якушина Е. В Электронные образовательные ресурсы: актуальные вопросы и ответы [Элект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ронный ресурс] / Е. В Якушина;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c</w:t>
      </w:r>
      <w:proofErr w:type="gram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айт</w:t>
      </w:r>
      <w:proofErr w:type="spellEnd"/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Электронные образовательные ресурсы. – Режим доступа: http://www.eorhelp.ru/node/2430 (дата обращения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15.11.2015</w:t>
      </w:r>
      <w:r w:rsidRPr="00F5169B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suppressAutoHyphens w:val="0"/>
        <w:spacing w:after="0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91119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Электронное издание</w:t>
      </w:r>
      <w:r w:rsidRPr="002911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05F9" w:rsidRPr="0029111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91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91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D-ROM</w:t>
      </w:r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205F9" w:rsidRPr="0029111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Мефодия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2000 [Электронный ресурс]. – М.: Кирилл и Мефодий: Рос</w:t>
      </w:r>
      <w:proofErr w:type="gram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э</w:t>
      </w:r>
      <w:proofErr w:type="gram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нцикл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2000. – 2 электрон опт. диск (CD-ROM):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зв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цв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. + Прил.: Руководство пользователя (16 с.). – Систем</w:t>
      </w:r>
      <w:proofErr w:type="gram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proofErr w:type="gram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ребования: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Pentium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8 </w:t>
      </w:r>
      <w:proofErr w:type="spellStart"/>
      <w:proofErr w:type="gram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M</w:t>
      </w:r>
      <w:proofErr w:type="gram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ОЗУ; MS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Windows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95/98/NT; 4-скорост. CD-ROM; SVGA-видеокарта (800х600, 65536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цв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.); 16-бит. </w:t>
      </w:r>
      <w:proofErr w:type="spellStart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зв</w:t>
      </w:r>
      <w:proofErr w:type="spellEnd"/>
      <w:r w:rsidRPr="00291119">
        <w:rPr>
          <w:rFonts w:ascii="Times New Roman" w:eastAsia="MS Mincho" w:hAnsi="Times New Roman" w:cs="Times New Roman"/>
          <w:sz w:val="28"/>
          <w:szCs w:val="28"/>
          <w:lang w:eastAsia="ru-RU"/>
        </w:rPr>
        <w:t>. карта; мышь.</w:t>
      </w:r>
    </w:p>
    <w:p w:rsidR="00E205F9" w:rsidRPr="00092FDA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05F9" w:rsidRDefault="00E205F9" w:rsidP="00E205F9">
      <w:pPr>
        <w:pStyle w:val="14"/>
        <w:tabs>
          <w:tab w:val="num" w:pos="426"/>
          <w:tab w:val="left" w:pos="1114"/>
        </w:tabs>
        <w:spacing w:before="0" w:line="240" w:lineRule="auto"/>
        <w:ind w:right="20" w:firstLine="709"/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2.8. Библиографическое описание нормативно-правовых документов.</w:t>
      </w:r>
    </w:p>
    <w:p w:rsidR="00E205F9" w:rsidRPr="00050F74" w:rsidRDefault="00E205F9" w:rsidP="00E205F9">
      <w:pPr>
        <w:pStyle w:val="14"/>
        <w:tabs>
          <w:tab w:val="num" w:pos="426"/>
          <w:tab w:val="left" w:pos="1114"/>
        </w:tabs>
        <w:spacing w:before="0" w:line="240" w:lineRule="auto"/>
        <w:ind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54047E">
        <w:rPr>
          <w:sz w:val="28"/>
          <w:szCs w:val="28"/>
        </w:rPr>
        <w:t xml:space="preserve">ри описании </w:t>
      </w:r>
      <w:r>
        <w:rPr>
          <w:sz w:val="28"/>
          <w:szCs w:val="28"/>
        </w:rPr>
        <w:t xml:space="preserve">нормативно-правовых документов </w:t>
      </w:r>
      <w:r w:rsidRPr="0054047E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Pr="0054047E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54047E">
        <w:rPr>
          <w:sz w:val="28"/>
          <w:szCs w:val="28"/>
        </w:rPr>
        <w:t>реквизиты (в т.ч. дата последней редакции) и</w:t>
      </w:r>
      <w:r>
        <w:rPr>
          <w:sz w:val="28"/>
          <w:szCs w:val="28"/>
        </w:rPr>
        <w:t xml:space="preserve"> </w:t>
      </w:r>
      <w:r w:rsidRPr="0054047E">
        <w:rPr>
          <w:sz w:val="28"/>
          <w:szCs w:val="28"/>
        </w:rPr>
        <w:t>полное название документа</w:t>
      </w:r>
      <w:r>
        <w:rPr>
          <w:sz w:val="28"/>
          <w:szCs w:val="28"/>
        </w:rPr>
        <w:t xml:space="preserve">, </w:t>
      </w:r>
      <w:r w:rsidRPr="0054047E">
        <w:rPr>
          <w:sz w:val="28"/>
          <w:szCs w:val="28"/>
        </w:rPr>
        <w:t>ссылка на источник официального опубликования.</w:t>
      </w:r>
    </w:p>
    <w:p w:rsidR="00E205F9" w:rsidRDefault="00E205F9" w:rsidP="00E205F9">
      <w:pPr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Примеры:</w:t>
      </w:r>
    </w:p>
    <w:p w:rsidR="00E205F9" w:rsidRPr="00050F74" w:rsidRDefault="00E205F9" w:rsidP="00E205F9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с изменениями и дополнениями от 30 июня 2015 г. № 273-ФЗ «Об образовании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в Российской Федерации» [Электронный ресурс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] // 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газета. – 2012, декабрь. – № 5976. – Режим доступа: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www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rg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/2012/12/30/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obrazovanie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dok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html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(дата обращения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28.09.2015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E205F9" w:rsidRPr="00050F74" w:rsidRDefault="00E205F9" w:rsidP="00E205F9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[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Электронный ресурс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]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// Российская газета. – 2013, ноябрь. – №6241. – Режим доступа: </w:t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www</w:t>
      </w:r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rg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/2013/11/25/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doshk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dok</w:t>
      </w:r>
      <w:proofErr w:type="spellEnd"/>
      <w:r w:rsidRPr="00092FD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050F7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html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(дата обращения 30.09.2015).</w:t>
      </w:r>
    </w:p>
    <w:p w:rsidR="00E205F9" w:rsidRPr="00050F74" w:rsidRDefault="00E205F9" w:rsidP="00E205F9">
      <w:pPr>
        <w:tabs>
          <w:tab w:val="num" w:pos="284"/>
        </w:tabs>
        <w:suppressAutoHyphens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3. 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дениях» [Электронный ресурс] /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c</w:t>
      </w:r>
      <w:proofErr w:type="gramEnd"/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>айт</w:t>
      </w:r>
      <w:proofErr w:type="spellEnd"/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Российская Газета. – Режим доступа: http://www.rg.ru/</w:t>
      </w:r>
      <w:r w:rsidRPr="00050F74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2011/03/16/sanpin-dok.html (дата обращения 24.02.2015).</w:t>
      </w:r>
    </w:p>
    <w:p w:rsidR="00BE2448" w:rsidRPr="0061031C" w:rsidRDefault="00BE2448" w:rsidP="006F5A7A">
      <w:pPr>
        <w:jc w:val="both"/>
        <w:rPr>
          <w:rFonts w:ascii="Times" w:eastAsia="MS Mincho" w:hAnsi="Times"/>
          <w:sz w:val="20"/>
          <w:szCs w:val="20"/>
        </w:rPr>
      </w:pPr>
      <w:r w:rsidRPr="00BE2448">
        <w:rPr>
          <w:rFonts w:eastAsia="MS Mincho"/>
          <w:sz w:val="28"/>
          <w:szCs w:val="28"/>
        </w:rPr>
        <w:t xml:space="preserve"> </w:t>
      </w:r>
    </w:p>
    <w:sectPr w:rsidR="00BE2448" w:rsidRPr="0061031C" w:rsidSect="006F5A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BE" w:rsidRDefault="006310BE">
      <w:pPr>
        <w:spacing w:after="0"/>
      </w:pPr>
      <w:r>
        <w:separator/>
      </w:r>
    </w:p>
  </w:endnote>
  <w:endnote w:type="continuationSeparator" w:id="0">
    <w:p w:rsidR="006310BE" w:rsidRDefault="00631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5" w:rsidRDefault="004452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5" w:rsidRDefault="004452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5" w:rsidRDefault="004452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BE" w:rsidRDefault="006310BE">
      <w:pPr>
        <w:spacing w:after="0"/>
      </w:pPr>
      <w:r>
        <w:separator/>
      </w:r>
    </w:p>
  </w:footnote>
  <w:footnote w:type="continuationSeparator" w:id="0">
    <w:p w:rsidR="006310BE" w:rsidRDefault="00631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5" w:rsidRDefault="004452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5" w:rsidRDefault="00445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C0C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A06830"/>
    <w:multiLevelType w:val="hybridMultilevel"/>
    <w:tmpl w:val="46F44F52"/>
    <w:lvl w:ilvl="0" w:tplc="AE2C6626">
      <w:start w:val="1"/>
      <w:numFmt w:val="decimal"/>
      <w:lvlText w:val="%1."/>
      <w:lvlJc w:val="left"/>
      <w:pPr>
        <w:ind w:left="927" w:hanging="360"/>
      </w:pPr>
      <w:rPr>
        <w:rFonts w:ascii="Times New Roman,Italic" w:hAnsi="Times New Roman,Italic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8006B5"/>
    <w:multiLevelType w:val="hybridMultilevel"/>
    <w:tmpl w:val="1A4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197"/>
    <w:multiLevelType w:val="hybridMultilevel"/>
    <w:tmpl w:val="6E901F30"/>
    <w:lvl w:ilvl="0" w:tplc="3CC26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978"/>
    <w:multiLevelType w:val="hybridMultilevel"/>
    <w:tmpl w:val="C8CA9446"/>
    <w:lvl w:ilvl="0" w:tplc="D532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3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87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AD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C7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1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0F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B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2A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F4A8F"/>
    <w:multiLevelType w:val="multilevel"/>
    <w:tmpl w:val="29A88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E27466"/>
    <w:multiLevelType w:val="hybridMultilevel"/>
    <w:tmpl w:val="9372227C"/>
    <w:lvl w:ilvl="0" w:tplc="3CC2609E">
      <w:start w:val="1"/>
      <w:numFmt w:val="bullet"/>
      <w:lvlText w:val="–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>
    <w:nsid w:val="118B357B"/>
    <w:multiLevelType w:val="hybridMultilevel"/>
    <w:tmpl w:val="DFE6F67E"/>
    <w:lvl w:ilvl="0" w:tplc="CAFA9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660F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1223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4A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3AA1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CE2F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3497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B820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AA8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A4746"/>
    <w:multiLevelType w:val="hybridMultilevel"/>
    <w:tmpl w:val="27263DF4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54901"/>
    <w:multiLevelType w:val="hybridMultilevel"/>
    <w:tmpl w:val="D48A6EA8"/>
    <w:lvl w:ilvl="0" w:tplc="3CC26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100D30"/>
    <w:multiLevelType w:val="multilevel"/>
    <w:tmpl w:val="340614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A357FA"/>
    <w:multiLevelType w:val="hybridMultilevel"/>
    <w:tmpl w:val="720E2154"/>
    <w:lvl w:ilvl="0" w:tplc="8A52ECFE">
      <w:start w:val="8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6A1B5C"/>
    <w:multiLevelType w:val="multilevel"/>
    <w:tmpl w:val="BD7A7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A30E0"/>
    <w:multiLevelType w:val="multilevel"/>
    <w:tmpl w:val="20A0EE1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C7DF7"/>
    <w:multiLevelType w:val="hybridMultilevel"/>
    <w:tmpl w:val="9624503E"/>
    <w:lvl w:ilvl="0" w:tplc="3CC26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4F6B17"/>
    <w:multiLevelType w:val="hybridMultilevel"/>
    <w:tmpl w:val="5A40C68E"/>
    <w:lvl w:ilvl="0" w:tplc="D2F6A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03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A8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0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01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2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C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44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715BC4"/>
    <w:multiLevelType w:val="multilevel"/>
    <w:tmpl w:val="6B5AD3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B91801"/>
    <w:multiLevelType w:val="multilevel"/>
    <w:tmpl w:val="3E6C33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391C15"/>
    <w:multiLevelType w:val="multilevel"/>
    <w:tmpl w:val="340614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647FB"/>
    <w:multiLevelType w:val="multilevel"/>
    <w:tmpl w:val="7EB465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D1409"/>
    <w:multiLevelType w:val="hybridMultilevel"/>
    <w:tmpl w:val="B43E3C50"/>
    <w:lvl w:ilvl="0" w:tplc="9A065958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2">
    <w:nsid w:val="3BE3263F"/>
    <w:multiLevelType w:val="multilevel"/>
    <w:tmpl w:val="FA02D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297542"/>
    <w:multiLevelType w:val="multilevel"/>
    <w:tmpl w:val="776863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331164"/>
    <w:multiLevelType w:val="multilevel"/>
    <w:tmpl w:val="055E4C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9A6534"/>
    <w:multiLevelType w:val="multilevel"/>
    <w:tmpl w:val="5844BD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6" w:hanging="2160"/>
      </w:pPr>
      <w:rPr>
        <w:rFonts w:hint="default"/>
      </w:rPr>
    </w:lvl>
  </w:abstractNum>
  <w:abstractNum w:abstractNumId="26">
    <w:nsid w:val="49DB1954"/>
    <w:multiLevelType w:val="multilevel"/>
    <w:tmpl w:val="6BE6B0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CE0E85"/>
    <w:multiLevelType w:val="multilevel"/>
    <w:tmpl w:val="584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72E54"/>
    <w:multiLevelType w:val="multilevel"/>
    <w:tmpl w:val="1EF85A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DA631E"/>
    <w:multiLevelType w:val="hybridMultilevel"/>
    <w:tmpl w:val="76D686AA"/>
    <w:lvl w:ilvl="0" w:tplc="A3F44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03A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292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A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5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5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C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D8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A4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A346A"/>
    <w:multiLevelType w:val="multilevel"/>
    <w:tmpl w:val="7674A4E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AF64B4"/>
    <w:multiLevelType w:val="hybridMultilevel"/>
    <w:tmpl w:val="405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D6C07"/>
    <w:multiLevelType w:val="hybridMultilevel"/>
    <w:tmpl w:val="1CC401F6"/>
    <w:lvl w:ilvl="0" w:tplc="BBB224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8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A0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6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A0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C3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3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28D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BB1143"/>
    <w:multiLevelType w:val="multilevel"/>
    <w:tmpl w:val="D0F87B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>
    <w:nsid w:val="5B07751B"/>
    <w:multiLevelType w:val="hybridMultilevel"/>
    <w:tmpl w:val="B5DAF5B2"/>
    <w:lvl w:ilvl="0" w:tplc="3CC26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33435"/>
    <w:multiLevelType w:val="hybridMultilevel"/>
    <w:tmpl w:val="2DF8F302"/>
    <w:lvl w:ilvl="0" w:tplc="3CC26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08143C6"/>
    <w:multiLevelType w:val="hybridMultilevel"/>
    <w:tmpl w:val="951270EA"/>
    <w:lvl w:ilvl="0" w:tplc="4A808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2B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23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46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41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9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486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A1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F0316"/>
    <w:multiLevelType w:val="hybridMultilevel"/>
    <w:tmpl w:val="2520B2EC"/>
    <w:lvl w:ilvl="0" w:tplc="9EE67E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496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4F9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1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19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8E9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3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0CF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294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91349"/>
    <w:multiLevelType w:val="hybridMultilevel"/>
    <w:tmpl w:val="1A7422CE"/>
    <w:lvl w:ilvl="0" w:tplc="8B301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F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2A7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22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0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4E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C4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49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A7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35596"/>
    <w:multiLevelType w:val="hybridMultilevel"/>
    <w:tmpl w:val="322416A8"/>
    <w:lvl w:ilvl="0" w:tplc="3CC26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FD1FFA"/>
    <w:multiLevelType w:val="hybridMultilevel"/>
    <w:tmpl w:val="364EDB62"/>
    <w:lvl w:ilvl="0" w:tplc="94C6D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E02399"/>
    <w:multiLevelType w:val="multilevel"/>
    <w:tmpl w:val="A630F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C7482"/>
    <w:multiLevelType w:val="hybridMultilevel"/>
    <w:tmpl w:val="020E2B12"/>
    <w:lvl w:ilvl="0" w:tplc="9D5680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1"/>
  </w:num>
  <w:num w:numId="4">
    <w:abstractNumId w:val="28"/>
  </w:num>
  <w:num w:numId="5">
    <w:abstractNumId w:val="17"/>
  </w:num>
  <w:num w:numId="6">
    <w:abstractNumId w:val="6"/>
  </w:num>
  <w:num w:numId="7">
    <w:abstractNumId w:val="41"/>
  </w:num>
  <w:num w:numId="8">
    <w:abstractNumId w:val="26"/>
  </w:num>
  <w:num w:numId="9">
    <w:abstractNumId w:val="24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22"/>
  </w:num>
  <w:num w:numId="15">
    <w:abstractNumId w:val="23"/>
  </w:num>
  <w:num w:numId="16">
    <w:abstractNumId w:val="19"/>
  </w:num>
  <w:num w:numId="17">
    <w:abstractNumId w:val="11"/>
  </w:num>
  <w:num w:numId="18">
    <w:abstractNumId w:val="25"/>
  </w:num>
  <w:num w:numId="19">
    <w:abstractNumId w:val="33"/>
  </w:num>
  <w:num w:numId="20">
    <w:abstractNumId w:val="0"/>
  </w:num>
  <w:num w:numId="21">
    <w:abstractNumId w:val="35"/>
  </w:num>
  <w:num w:numId="22">
    <w:abstractNumId w:val="42"/>
  </w:num>
  <w:num w:numId="23">
    <w:abstractNumId w:val="27"/>
  </w:num>
  <w:num w:numId="24">
    <w:abstractNumId w:val="4"/>
  </w:num>
  <w:num w:numId="25">
    <w:abstractNumId w:val="2"/>
  </w:num>
  <w:num w:numId="26">
    <w:abstractNumId w:val="39"/>
  </w:num>
  <w:num w:numId="27">
    <w:abstractNumId w:val="10"/>
  </w:num>
  <w:num w:numId="28">
    <w:abstractNumId w:val="15"/>
  </w:num>
  <w:num w:numId="29">
    <w:abstractNumId w:val="32"/>
  </w:num>
  <w:num w:numId="30">
    <w:abstractNumId w:val="8"/>
  </w:num>
  <w:num w:numId="31">
    <w:abstractNumId w:val="5"/>
  </w:num>
  <w:num w:numId="32">
    <w:abstractNumId w:val="29"/>
  </w:num>
  <w:num w:numId="33">
    <w:abstractNumId w:val="36"/>
  </w:num>
  <w:num w:numId="34">
    <w:abstractNumId w:val="37"/>
  </w:num>
  <w:num w:numId="35">
    <w:abstractNumId w:val="38"/>
  </w:num>
  <w:num w:numId="36">
    <w:abstractNumId w:val="16"/>
  </w:num>
  <w:num w:numId="37">
    <w:abstractNumId w:val="30"/>
  </w:num>
  <w:num w:numId="38">
    <w:abstractNumId w:val="34"/>
  </w:num>
  <w:num w:numId="39">
    <w:abstractNumId w:val="7"/>
  </w:num>
  <w:num w:numId="40">
    <w:abstractNumId w:val="12"/>
  </w:num>
  <w:num w:numId="41">
    <w:abstractNumId w:val="3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8D"/>
    <w:rsid w:val="00006B70"/>
    <w:rsid w:val="00006D6B"/>
    <w:rsid w:val="000262C3"/>
    <w:rsid w:val="00033DB0"/>
    <w:rsid w:val="00034C41"/>
    <w:rsid w:val="000407A5"/>
    <w:rsid w:val="000422FC"/>
    <w:rsid w:val="000506B9"/>
    <w:rsid w:val="00050F74"/>
    <w:rsid w:val="00053CFB"/>
    <w:rsid w:val="000800BD"/>
    <w:rsid w:val="0008461B"/>
    <w:rsid w:val="00091119"/>
    <w:rsid w:val="00092FDA"/>
    <w:rsid w:val="0009510C"/>
    <w:rsid w:val="000B021C"/>
    <w:rsid w:val="000B5D7D"/>
    <w:rsid w:val="000E5511"/>
    <w:rsid w:val="000E6619"/>
    <w:rsid w:val="000F2564"/>
    <w:rsid w:val="000F4B75"/>
    <w:rsid w:val="001057BF"/>
    <w:rsid w:val="0010584B"/>
    <w:rsid w:val="001064C4"/>
    <w:rsid w:val="0011248E"/>
    <w:rsid w:val="00112E43"/>
    <w:rsid w:val="001523D7"/>
    <w:rsid w:val="00154503"/>
    <w:rsid w:val="00172DD4"/>
    <w:rsid w:val="00176FE1"/>
    <w:rsid w:val="00190477"/>
    <w:rsid w:val="001A1D80"/>
    <w:rsid w:val="001A52F8"/>
    <w:rsid w:val="001A6022"/>
    <w:rsid w:val="001B0838"/>
    <w:rsid w:val="001B2724"/>
    <w:rsid w:val="001B3AE4"/>
    <w:rsid w:val="001C2300"/>
    <w:rsid w:val="001D05A2"/>
    <w:rsid w:val="001D068F"/>
    <w:rsid w:val="00202975"/>
    <w:rsid w:val="00215F82"/>
    <w:rsid w:val="00222E90"/>
    <w:rsid w:val="0022308A"/>
    <w:rsid w:val="00224567"/>
    <w:rsid w:val="002358EF"/>
    <w:rsid w:val="0023614D"/>
    <w:rsid w:val="00237608"/>
    <w:rsid w:val="00243D57"/>
    <w:rsid w:val="002449DE"/>
    <w:rsid w:val="00245842"/>
    <w:rsid w:val="002506B0"/>
    <w:rsid w:val="002523E0"/>
    <w:rsid w:val="00256E79"/>
    <w:rsid w:val="00257A40"/>
    <w:rsid w:val="00272EA1"/>
    <w:rsid w:val="00284C48"/>
    <w:rsid w:val="00291119"/>
    <w:rsid w:val="00294041"/>
    <w:rsid w:val="002A530E"/>
    <w:rsid w:val="002B2FBC"/>
    <w:rsid w:val="002C432D"/>
    <w:rsid w:val="002C5F4A"/>
    <w:rsid w:val="002D3BED"/>
    <w:rsid w:val="003600C6"/>
    <w:rsid w:val="00384871"/>
    <w:rsid w:val="003B2243"/>
    <w:rsid w:val="003C3B80"/>
    <w:rsid w:val="00403691"/>
    <w:rsid w:val="00405961"/>
    <w:rsid w:val="004141F3"/>
    <w:rsid w:val="00416A12"/>
    <w:rsid w:val="004216DC"/>
    <w:rsid w:val="00437529"/>
    <w:rsid w:val="00444DEE"/>
    <w:rsid w:val="00445245"/>
    <w:rsid w:val="00447D45"/>
    <w:rsid w:val="00450D8D"/>
    <w:rsid w:val="00457F92"/>
    <w:rsid w:val="00460569"/>
    <w:rsid w:val="00464CBC"/>
    <w:rsid w:val="0047343C"/>
    <w:rsid w:val="004A58FA"/>
    <w:rsid w:val="004D2E8B"/>
    <w:rsid w:val="004D730F"/>
    <w:rsid w:val="004E4EFE"/>
    <w:rsid w:val="00521436"/>
    <w:rsid w:val="00523A37"/>
    <w:rsid w:val="0054047E"/>
    <w:rsid w:val="00544BD9"/>
    <w:rsid w:val="00547C21"/>
    <w:rsid w:val="00551F56"/>
    <w:rsid w:val="00573331"/>
    <w:rsid w:val="00581E13"/>
    <w:rsid w:val="005A0C6E"/>
    <w:rsid w:val="005D092F"/>
    <w:rsid w:val="005D69BC"/>
    <w:rsid w:val="005E61A5"/>
    <w:rsid w:val="006009E5"/>
    <w:rsid w:val="0061031C"/>
    <w:rsid w:val="006105CD"/>
    <w:rsid w:val="0061575D"/>
    <w:rsid w:val="00627C1D"/>
    <w:rsid w:val="006310BE"/>
    <w:rsid w:val="00631CDF"/>
    <w:rsid w:val="00632B66"/>
    <w:rsid w:val="0063742C"/>
    <w:rsid w:val="00637AE7"/>
    <w:rsid w:val="00684B9F"/>
    <w:rsid w:val="006958CE"/>
    <w:rsid w:val="006B4195"/>
    <w:rsid w:val="006C483B"/>
    <w:rsid w:val="006C5C79"/>
    <w:rsid w:val="006D52E7"/>
    <w:rsid w:val="006D6837"/>
    <w:rsid w:val="006E61D8"/>
    <w:rsid w:val="006E62A1"/>
    <w:rsid w:val="006F5A7A"/>
    <w:rsid w:val="006F7C1F"/>
    <w:rsid w:val="007039E7"/>
    <w:rsid w:val="00721E00"/>
    <w:rsid w:val="007242A9"/>
    <w:rsid w:val="00731467"/>
    <w:rsid w:val="007453AA"/>
    <w:rsid w:val="00745AFC"/>
    <w:rsid w:val="0075660B"/>
    <w:rsid w:val="00764FCE"/>
    <w:rsid w:val="00767BBA"/>
    <w:rsid w:val="00781FB3"/>
    <w:rsid w:val="0079149A"/>
    <w:rsid w:val="007B085C"/>
    <w:rsid w:val="007C489B"/>
    <w:rsid w:val="007D08CF"/>
    <w:rsid w:val="00805711"/>
    <w:rsid w:val="00813B5C"/>
    <w:rsid w:val="00814416"/>
    <w:rsid w:val="00833A18"/>
    <w:rsid w:val="008630C7"/>
    <w:rsid w:val="00874F16"/>
    <w:rsid w:val="00877BBB"/>
    <w:rsid w:val="00887E67"/>
    <w:rsid w:val="00891EF3"/>
    <w:rsid w:val="008A24D6"/>
    <w:rsid w:val="008A7BE3"/>
    <w:rsid w:val="008B1DF9"/>
    <w:rsid w:val="008B41BD"/>
    <w:rsid w:val="008B72F5"/>
    <w:rsid w:val="008B784C"/>
    <w:rsid w:val="008D336E"/>
    <w:rsid w:val="008E004A"/>
    <w:rsid w:val="00900D08"/>
    <w:rsid w:val="00907FF5"/>
    <w:rsid w:val="0093029A"/>
    <w:rsid w:val="0095172A"/>
    <w:rsid w:val="009543B8"/>
    <w:rsid w:val="009556D7"/>
    <w:rsid w:val="00956825"/>
    <w:rsid w:val="00985CE2"/>
    <w:rsid w:val="0099237D"/>
    <w:rsid w:val="00996E00"/>
    <w:rsid w:val="009A6E8B"/>
    <w:rsid w:val="009C2647"/>
    <w:rsid w:val="009F6714"/>
    <w:rsid w:val="009F6751"/>
    <w:rsid w:val="00A03606"/>
    <w:rsid w:val="00A178CA"/>
    <w:rsid w:val="00A45CBF"/>
    <w:rsid w:val="00A5091D"/>
    <w:rsid w:val="00A54CE9"/>
    <w:rsid w:val="00A7609C"/>
    <w:rsid w:val="00A768FB"/>
    <w:rsid w:val="00A82737"/>
    <w:rsid w:val="00A833F0"/>
    <w:rsid w:val="00A846C7"/>
    <w:rsid w:val="00A967FF"/>
    <w:rsid w:val="00AA197C"/>
    <w:rsid w:val="00AA3FAE"/>
    <w:rsid w:val="00AA5FA8"/>
    <w:rsid w:val="00AC6391"/>
    <w:rsid w:val="00AD1E4F"/>
    <w:rsid w:val="00AD3186"/>
    <w:rsid w:val="00B161E8"/>
    <w:rsid w:val="00B53D75"/>
    <w:rsid w:val="00B60D80"/>
    <w:rsid w:val="00B62E3C"/>
    <w:rsid w:val="00B6785C"/>
    <w:rsid w:val="00B67D3D"/>
    <w:rsid w:val="00B775B1"/>
    <w:rsid w:val="00B8042D"/>
    <w:rsid w:val="00BA20DC"/>
    <w:rsid w:val="00BB4D5C"/>
    <w:rsid w:val="00BB74BC"/>
    <w:rsid w:val="00BC7A51"/>
    <w:rsid w:val="00BD494C"/>
    <w:rsid w:val="00BE2448"/>
    <w:rsid w:val="00C00294"/>
    <w:rsid w:val="00C060E2"/>
    <w:rsid w:val="00C149BF"/>
    <w:rsid w:val="00C23AD4"/>
    <w:rsid w:val="00C4604A"/>
    <w:rsid w:val="00C52495"/>
    <w:rsid w:val="00C8167F"/>
    <w:rsid w:val="00C8426C"/>
    <w:rsid w:val="00C869C8"/>
    <w:rsid w:val="00CA2CE3"/>
    <w:rsid w:val="00CA7C6B"/>
    <w:rsid w:val="00CB3D97"/>
    <w:rsid w:val="00CC79B0"/>
    <w:rsid w:val="00CD3101"/>
    <w:rsid w:val="00CE3B08"/>
    <w:rsid w:val="00CF45F3"/>
    <w:rsid w:val="00CF5E02"/>
    <w:rsid w:val="00D12DBE"/>
    <w:rsid w:val="00D271A3"/>
    <w:rsid w:val="00D42EAD"/>
    <w:rsid w:val="00D469C3"/>
    <w:rsid w:val="00DD1B23"/>
    <w:rsid w:val="00DD745D"/>
    <w:rsid w:val="00DE26C2"/>
    <w:rsid w:val="00DF53A1"/>
    <w:rsid w:val="00E03DD9"/>
    <w:rsid w:val="00E205F9"/>
    <w:rsid w:val="00E24F12"/>
    <w:rsid w:val="00E278D0"/>
    <w:rsid w:val="00E31056"/>
    <w:rsid w:val="00E32B1B"/>
    <w:rsid w:val="00E74F74"/>
    <w:rsid w:val="00E81E0E"/>
    <w:rsid w:val="00E82E62"/>
    <w:rsid w:val="00E92300"/>
    <w:rsid w:val="00E93457"/>
    <w:rsid w:val="00EB53AB"/>
    <w:rsid w:val="00EC63C6"/>
    <w:rsid w:val="00ED1831"/>
    <w:rsid w:val="00ED6850"/>
    <w:rsid w:val="00EE0ACF"/>
    <w:rsid w:val="00EF383A"/>
    <w:rsid w:val="00EF7546"/>
    <w:rsid w:val="00EF7DC8"/>
    <w:rsid w:val="00F239A4"/>
    <w:rsid w:val="00F26BB1"/>
    <w:rsid w:val="00F31964"/>
    <w:rsid w:val="00F43233"/>
    <w:rsid w:val="00F5169B"/>
    <w:rsid w:val="00F6660C"/>
    <w:rsid w:val="00F75F27"/>
    <w:rsid w:val="00F801F6"/>
    <w:rsid w:val="00F8177F"/>
    <w:rsid w:val="00F8243F"/>
    <w:rsid w:val="00FA1632"/>
    <w:rsid w:val="00FB24D7"/>
    <w:rsid w:val="00FD1BEE"/>
    <w:rsid w:val="00FE3258"/>
    <w:rsid w:val="00FE6CCF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0"/>
    <w:pPr>
      <w:suppressAutoHyphens/>
      <w:spacing w:after="20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7D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257A40"/>
    <w:pPr>
      <w:numPr>
        <w:ilvl w:val="2"/>
        <w:numId w:val="1"/>
      </w:numPr>
      <w:spacing w:before="280" w:after="28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57A40"/>
  </w:style>
  <w:style w:type="character" w:customStyle="1" w:styleId="WW8Num2z0">
    <w:name w:val="WW8Num2z0"/>
    <w:rsid w:val="00257A40"/>
    <w:rPr>
      <w:b w:val="0"/>
      <w:bCs w:val="0"/>
      <w:sz w:val="28"/>
      <w:szCs w:val="28"/>
    </w:rPr>
  </w:style>
  <w:style w:type="character" w:customStyle="1" w:styleId="WW8Num3z0">
    <w:name w:val="WW8Num3z0"/>
    <w:rsid w:val="00257A40"/>
    <w:rPr>
      <w:b w:val="0"/>
      <w:bCs w:val="0"/>
      <w:sz w:val="28"/>
      <w:szCs w:val="28"/>
    </w:rPr>
  </w:style>
  <w:style w:type="character" w:customStyle="1" w:styleId="2">
    <w:name w:val="Основной шрифт абзаца2"/>
    <w:rsid w:val="00257A40"/>
  </w:style>
  <w:style w:type="character" w:customStyle="1" w:styleId="Absatz-Standardschriftart">
    <w:name w:val="Absatz-Standardschriftart"/>
    <w:rsid w:val="00257A40"/>
  </w:style>
  <w:style w:type="character" w:customStyle="1" w:styleId="11">
    <w:name w:val="Основной шрифт абзаца1"/>
    <w:rsid w:val="00257A40"/>
  </w:style>
  <w:style w:type="character" w:customStyle="1" w:styleId="31">
    <w:name w:val="Заголовок 3 Знак"/>
    <w:rsid w:val="00257A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named11">
    <w:name w:val="unnamed11"/>
    <w:rsid w:val="00257A40"/>
    <w:rPr>
      <w:rFonts w:ascii="Arial" w:hAnsi="Arial" w:cs="Arial"/>
      <w:sz w:val="20"/>
      <w:szCs w:val="20"/>
    </w:rPr>
  </w:style>
  <w:style w:type="character" w:customStyle="1" w:styleId="a4">
    <w:name w:val="Символ нумерации"/>
    <w:rsid w:val="00257A40"/>
    <w:rPr>
      <w:b w:val="0"/>
      <w:bCs w:val="0"/>
      <w:sz w:val="28"/>
      <w:szCs w:val="28"/>
    </w:rPr>
  </w:style>
  <w:style w:type="character" w:customStyle="1" w:styleId="a5">
    <w:name w:val="Верхний колонтитул Знак"/>
    <w:rsid w:val="00257A40"/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rsid w:val="00257A40"/>
    <w:rPr>
      <w:rFonts w:ascii="Calibri" w:eastAsia="Calibri" w:hAnsi="Calibri" w:cs="Calibri"/>
      <w:sz w:val="22"/>
      <w:szCs w:val="22"/>
    </w:rPr>
  </w:style>
  <w:style w:type="character" w:customStyle="1" w:styleId="a7">
    <w:name w:val="Маркеры списка"/>
    <w:rsid w:val="00257A4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257A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257A40"/>
    <w:pPr>
      <w:spacing w:after="120"/>
    </w:pPr>
  </w:style>
  <w:style w:type="paragraph" w:styleId="a9">
    <w:name w:val="Title"/>
    <w:basedOn w:val="a8"/>
    <w:next w:val="aa"/>
    <w:qFormat/>
    <w:rsid w:val="00257A40"/>
  </w:style>
  <w:style w:type="paragraph" w:styleId="aa">
    <w:name w:val="Subtitle"/>
    <w:basedOn w:val="a8"/>
    <w:next w:val="a0"/>
    <w:qFormat/>
    <w:rsid w:val="00257A40"/>
    <w:rPr>
      <w:i/>
      <w:iCs/>
    </w:rPr>
  </w:style>
  <w:style w:type="paragraph" w:styleId="ab">
    <w:name w:val="List"/>
    <w:basedOn w:val="a0"/>
    <w:rsid w:val="00257A40"/>
    <w:rPr>
      <w:rFonts w:cs="Tahoma"/>
    </w:rPr>
  </w:style>
  <w:style w:type="paragraph" w:customStyle="1" w:styleId="32">
    <w:name w:val="Название3"/>
    <w:basedOn w:val="a"/>
    <w:rsid w:val="00257A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257A40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257A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257A4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57A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57A40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257A40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rsid w:val="00257A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57A40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257A40"/>
    <w:pPr>
      <w:widowControl w:val="0"/>
      <w:autoSpaceDE w:val="0"/>
      <w:ind w:firstLine="720"/>
      <w:jc w:val="both"/>
    </w:pPr>
    <w:rPr>
      <w:rFonts w:ascii="Arial" w:hAnsi="Arial" w:cs="Arial"/>
      <w:i/>
      <w:iCs/>
    </w:rPr>
  </w:style>
  <w:style w:type="character" w:customStyle="1" w:styleId="10">
    <w:name w:val="Заголовок 1 Знак"/>
    <w:link w:val="1"/>
    <w:uiPriority w:val="9"/>
    <w:rsid w:val="00447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">
    <w:name w:val="Table Grid"/>
    <w:basedOn w:val="a2"/>
    <w:uiPriority w:val="59"/>
    <w:rsid w:val="007C4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149A"/>
    <w:pPr>
      <w:widowControl w:val="0"/>
      <w:snapToGrid w:val="0"/>
      <w:spacing w:line="300" w:lineRule="auto"/>
      <w:ind w:firstLine="1380"/>
      <w:jc w:val="both"/>
    </w:pPr>
    <w:rPr>
      <w:b/>
      <w:sz w:val="28"/>
    </w:rPr>
  </w:style>
  <w:style w:type="character" w:customStyle="1" w:styleId="af0">
    <w:name w:val="Основной текст_"/>
    <w:link w:val="14"/>
    <w:rsid w:val="004E4EF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4E4EFE"/>
    <w:pPr>
      <w:shd w:val="clear" w:color="auto" w:fill="FFFFFF"/>
      <w:suppressAutoHyphens w:val="0"/>
      <w:spacing w:before="660" w:after="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Сноска_"/>
    <w:link w:val="af2"/>
    <w:rsid w:val="001A1D80"/>
    <w:rPr>
      <w:spacing w:val="10"/>
      <w:sz w:val="17"/>
      <w:szCs w:val="17"/>
      <w:shd w:val="clear" w:color="auto" w:fill="FFFFFF"/>
    </w:rPr>
  </w:style>
  <w:style w:type="character" w:customStyle="1" w:styleId="22">
    <w:name w:val="Заголовок №2_"/>
    <w:link w:val="23"/>
    <w:rsid w:val="001A1D80"/>
    <w:rPr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1A1D80"/>
    <w:rPr>
      <w:sz w:val="9"/>
      <w:szCs w:val="9"/>
      <w:shd w:val="clear" w:color="auto" w:fill="FFFFFF"/>
    </w:rPr>
  </w:style>
  <w:style w:type="character" w:customStyle="1" w:styleId="4">
    <w:name w:val="Основной текст (4)_"/>
    <w:link w:val="40"/>
    <w:rsid w:val="001A1D80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1A1D80"/>
    <w:rPr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rsid w:val="001A1D80"/>
    <w:rPr>
      <w:rFonts w:ascii="MS Mincho" w:eastAsia="MS Mincho" w:hAnsi="MS Mincho" w:cs="MS Mincho"/>
      <w:spacing w:val="-2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rsid w:val="001A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  <w:shd w:val="clear" w:color="auto" w:fill="FFFFFF"/>
    </w:rPr>
  </w:style>
  <w:style w:type="paragraph" w:customStyle="1" w:styleId="af2">
    <w:name w:val="Сноска"/>
    <w:basedOn w:val="a"/>
    <w:link w:val="af1"/>
    <w:rsid w:val="001A1D80"/>
    <w:pPr>
      <w:shd w:val="clear" w:color="auto" w:fill="FFFFFF"/>
      <w:suppressAutoHyphens w:val="0"/>
      <w:spacing w:after="0" w:line="269" w:lineRule="exact"/>
      <w:jc w:val="lef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3">
    <w:name w:val="Заголовок №2"/>
    <w:basedOn w:val="a"/>
    <w:link w:val="22"/>
    <w:rsid w:val="001A1D80"/>
    <w:pPr>
      <w:shd w:val="clear" w:color="auto" w:fill="FFFFFF"/>
      <w:suppressAutoHyphens w:val="0"/>
      <w:spacing w:before="420" w:after="0" w:line="480" w:lineRule="exact"/>
      <w:jc w:val="lef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5">
    <w:name w:val="Основной текст (3)"/>
    <w:basedOn w:val="a"/>
    <w:link w:val="34"/>
    <w:rsid w:val="001A1D80"/>
    <w:pPr>
      <w:shd w:val="clear" w:color="auto" w:fill="FFFFFF"/>
      <w:suppressAutoHyphens w:val="0"/>
      <w:spacing w:after="0" w:line="0" w:lineRule="atLeast"/>
      <w:ind w:firstLine="7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1A1D80"/>
    <w:pPr>
      <w:shd w:val="clear" w:color="auto" w:fill="FFFFFF"/>
      <w:suppressAutoHyphens w:val="0"/>
      <w:spacing w:after="300" w:line="317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A1D80"/>
    <w:pPr>
      <w:shd w:val="clear" w:color="auto" w:fill="FFFFFF"/>
      <w:suppressAutoHyphens w:val="0"/>
      <w:spacing w:after="420" w:line="0" w:lineRule="atLeast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Заголовок №1"/>
    <w:basedOn w:val="a"/>
    <w:link w:val="15"/>
    <w:rsid w:val="001A1D80"/>
    <w:pPr>
      <w:shd w:val="clear" w:color="auto" w:fill="FFFFFF"/>
      <w:suppressAutoHyphens w:val="0"/>
      <w:spacing w:after="0" w:line="480" w:lineRule="exact"/>
      <w:jc w:val="left"/>
      <w:outlineLvl w:val="0"/>
    </w:pPr>
    <w:rPr>
      <w:rFonts w:ascii="MS Mincho" w:eastAsia="MS Mincho" w:hAnsi="MS Mincho" w:cs="Times New Roman"/>
      <w:spacing w:val="-20"/>
      <w:sz w:val="25"/>
      <w:szCs w:val="25"/>
    </w:rPr>
  </w:style>
  <w:style w:type="paragraph" w:styleId="af3">
    <w:name w:val="footnote text"/>
    <w:basedOn w:val="a"/>
    <w:link w:val="af4"/>
    <w:uiPriority w:val="99"/>
    <w:semiHidden/>
    <w:unhideWhenUsed/>
    <w:rsid w:val="003B2243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B2243"/>
    <w:rPr>
      <w:rFonts w:ascii="Calibri" w:eastAsia="Calibri" w:hAnsi="Calibri" w:cs="Calibri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BB4D5C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BB4D5C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ody Text Indent"/>
    <w:basedOn w:val="a"/>
    <w:link w:val="af6"/>
    <w:rsid w:val="00BB4D5C"/>
    <w:pPr>
      <w:widowControl w:val="0"/>
      <w:suppressAutoHyphens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BB4D5C"/>
  </w:style>
  <w:style w:type="paragraph" w:styleId="af7">
    <w:name w:val="List Paragraph"/>
    <w:basedOn w:val="a"/>
    <w:uiPriority w:val="34"/>
    <w:qFormat/>
    <w:rsid w:val="00F5169B"/>
    <w:pPr>
      <w:suppressAutoHyphens w:val="0"/>
      <w:spacing w:after="0"/>
      <w:ind w:left="720"/>
      <w:contextualSpacing/>
      <w:jc w:val="left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17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629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85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9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37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7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77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775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9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9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8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4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E4FD-9D38-439C-B4F4-BAA6CA7F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2. Определение темы выпускной квалификационной работы</vt:lpstr>
      <vt:lpstr>    </vt:lpstr>
      <vt:lpstr>    3. Руководство выпускной квалификационной работой</vt:lpstr>
      <vt:lpstr>    </vt:lpstr>
      <vt:lpstr>    4. Структура, содержание и оформление выпускной квалификационной работы</vt:lpstr>
      <vt:lpstr>    </vt:lpstr>
      <vt:lpstr>    5. Рецензирование выпускных квалификационных работ</vt:lpstr>
      <vt:lpstr>    </vt:lpstr>
      <vt:lpstr>    6. Процедура защиты выпускной квалификационной работы</vt:lpstr>
      <vt:lpstr>    </vt:lpstr>
      <vt:lpstr>    7. Хранение выпускных квалификационных работ</vt:lpstr>
      <vt:lpstr>    Приложение 2</vt:lpstr>
      <vt:lpstr>    Требования к структуре, содержанию и объему ВКР</vt:lpstr>
      <vt:lpstr>    Приложение 3</vt:lpstr>
      <vt:lpstr>    Требования к оформлению ВКР</vt:lpstr>
      <vt:lpstr>    Например: </vt:lpstr>
      <vt:lpstr>    Приложение 4</vt:lpstr>
      <vt:lpstr>    Порядок и правила библиографического оформления  Списка литературы и источников</vt:lpstr>
      <vt:lpstr>    </vt:lpstr>
      <vt:lpstr>    </vt:lpstr>
      <vt:lpstr>    </vt:lpstr>
    </vt:vector>
  </TitlesOfParts>
  <Company>Вологодский педагогический колледж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Гороховская И.В.</cp:lastModifiedBy>
  <cp:revision>6</cp:revision>
  <cp:lastPrinted>2017-03-01T06:41:00Z</cp:lastPrinted>
  <dcterms:created xsi:type="dcterms:W3CDTF">2017-03-02T13:19:00Z</dcterms:created>
  <dcterms:modified xsi:type="dcterms:W3CDTF">2017-03-02T13:53:00Z</dcterms:modified>
</cp:coreProperties>
</file>